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3132" w14:textId="0213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Рецепттерді жазып беру, есепке алу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қазандағы № ҚР ДСМ-112/2020 бұйрығы. Қазақстан Республикасының Әділет министрлігінде 2020 жылғы 5 қазанда № 21493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Рецепттерді жазып беру, есепке алу және сақтау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2020 жылғы 2 қазаны </w:t>
            </w:r>
            <w:r>
              <w:br/>
            </w:r>
            <w:r>
              <w:rPr>
                <w:rFonts w:ascii="Times New Roman"/>
                <w:b w:val="false"/>
                <w:i w:val="false"/>
                <w:color w:val="000000"/>
                <w:sz w:val="20"/>
              </w:rPr>
              <w:t>№ ҚР ДСМ-112/2020</w:t>
            </w:r>
            <w:r>
              <w:br/>
            </w: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Рецепттерді жазып беру, есепке алу және сақтау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Рецепттерді жазып беру, есепке алу және сақтау қағидалары "Халық денсаулығы және денсаулық сақтау жүйесі туралы" 2020 жылғы 7 шілдедегі Қазақстан Республикасы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рецепттерді жазып беру, есепке алу және сақтау тәртібін айқындайды.</w:t>
      </w:r>
    </w:p>
    <w:bookmarkEnd w:id="11"/>
    <w:bookmarkStart w:name="z14" w:id="12"/>
    <w:p>
      <w:pPr>
        <w:spacing w:after="0"/>
        <w:ind w:left="0"/>
        <w:jc w:val="left"/>
      </w:pPr>
      <w:r>
        <w:rPr>
          <w:rFonts w:ascii="Times New Roman"/>
          <w:b/>
          <w:i w:val="false"/>
          <w:color w:val="000000"/>
        </w:rPr>
        <w:t xml:space="preserve"> 2-тарау. Рецепттерді жазып беру, есепке алу және сақтау тәртібі</w:t>
      </w:r>
    </w:p>
    <w:bookmarkEnd w:id="12"/>
    <w:bookmarkStart w:name="z15" w:id="13"/>
    <w:p>
      <w:pPr>
        <w:spacing w:after="0"/>
        <w:ind w:left="0"/>
        <w:jc w:val="both"/>
      </w:pPr>
      <w:r>
        <w:rPr>
          <w:rFonts w:ascii="Times New Roman"/>
          <w:b w:val="false"/>
          <w:i w:val="false"/>
          <w:color w:val="000000"/>
          <w:sz w:val="28"/>
        </w:rPr>
        <w:t xml:space="preserve">
      2. Рецепттерді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6697 болып тіркелген) нысан бойынша бланкілерде тиісті медициналық көрсетілімдер бар болған кезде өз құзыреті шегінде, амбулаториялық, профилактикалық, диагностикалық, емдік, оңалту немесе паллиативтік көмек көрсететін денсаулық сақтау ұйымдарының медицина қызметкерлері қағаз және (немесе) электрондық түрде жазып береді.</w:t>
      </w:r>
    </w:p>
    <w:bookmarkEnd w:id="13"/>
    <w:bookmarkStart w:name="z16" w:id="14"/>
    <w:p>
      <w:pPr>
        <w:spacing w:after="0"/>
        <w:ind w:left="0"/>
        <w:jc w:val="both"/>
      </w:pPr>
      <w:r>
        <w:rPr>
          <w:rFonts w:ascii="Times New Roman"/>
          <w:b w:val="false"/>
          <w:i w:val="false"/>
          <w:color w:val="000000"/>
          <w:sz w:val="28"/>
        </w:rPr>
        <w:t>
      3. Қағаз нысанындағы рецепттер рецепт жазып берген медицина қызметкерінің қолымен расталады.</w:t>
      </w:r>
    </w:p>
    <w:bookmarkEnd w:id="14"/>
    <w:p>
      <w:pPr>
        <w:spacing w:after="0"/>
        <w:ind w:left="0"/>
        <w:jc w:val="both"/>
      </w:pPr>
      <w:r>
        <w:rPr>
          <w:rFonts w:ascii="Times New Roman"/>
          <w:b w:val="false"/>
          <w:i w:val="false"/>
          <w:color w:val="000000"/>
          <w:sz w:val="28"/>
        </w:rPr>
        <w:t>
      Электрондық нысандағы рецепттер рецепт жазып берген медицина қызметкерінің электрондық-цифрлық қолтаңбасымен расталады.</w:t>
      </w:r>
    </w:p>
    <w:bookmarkStart w:name="z17" w:id="15"/>
    <w:p>
      <w:pPr>
        <w:spacing w:after="0"/>
        <w:ind w:left="0"/>
        <w:jc w:val="both"/>
      </w:pPr>
      <w:r>
        <w:rPr>
          <w:rFonts w:ascii="Times New Roman"/>
          <w:b w:val="false"/>
          <w:i w:val="false"/>
          <w:color w:val="000000"/>
          <w:sz w:val="28"/>
        </w:rPr>
        <w:t>
      4. Тегін медициналық көмектің кепілдік берілген көлемі және (немесе) міндетті әлеуметтік медициналық сақтандыру жүйесі шеңберінде босатылатын дәрілік заттар мен медициналық бұйымдарды алуға рецепттер амбулаториялық деңгейде автоматтандырылған жүйеде электрондық түрде жазылып беріледі, есепке алынады және мониторинг жүргізіледі.</w:t>
      </w:r>
    </w:p>
    <w:bookmarkEnd w:id="15"/>
    <w:p>
      <w:pPr>
        <w:spacing w:after="0"/>
        <w:ind w:left="0"/>
        <w:jc w:val="both"/>
      </w:pPr>
      <w:r>
        <w:rPr>
          <w:rFonts w:ascii="Times New Roman"/>
          <w:b w:val="false"/>
          <w:i w:val="false"/>
          <w:color w:val="000000"/>
          <w:sz w:val="28"/>
        </w:rPr>
        <w:t>
      Электрондық нысанда рецепттерді жазып беру мүмкіндігі болмаған жағдайда рецепттерді жазып беру қағаз нысанда жүзеге асырылады.</w:t>
      </w:r>
    </w:p>
    <w:p>
      <w:pPr>
        <w:spacing w:after="0"/>
        <w:ind w:left="0"/>
        <w:jc w:val="both"/>
      </w:pPr>
      <w:r>
        <w:rPr>
          <w:rFonts w:ascii="Times New Roman"/>
          <w:b w:val="false"/>
          <w:i w:val="false"/>
          <w:color w:val="000000"/>
          <w:sz w:val="28"/>
        </w:rPr>
        <w:t>
      Дәрілік заттарды тегін немесе жеңілдікті шартта алуға рецепттер медициналық ұйымның бұйрығымен айқындалған уәкілетті тұлғаның қолы қосымша қойылады және "Рецепттер үшін" деген денсаулық сақтау ұйымының мөрімен немесе уәкілетті тұлғаның электрондық-цифрлық қолтаңбамен расталады.</w:t>
      </w:r>
    </w:p>
    <w:p>
      <w:pPr>
        <w:spacing w:after="0"/>
        <w:ind w:left="0"/>
        <w:jc w:val="both"/>
      </w:pPr>
      <w:r>
        <w:rPr>
          <w:rFonts w:ascii="Times New Roman"/>
          <w:b w:val="false"/>
          <w:i w:val="false"/>
          <w:color w:val="000000"/>
          <w:sz w:val="28"/>
        </w:rPr>
        <w:t>
      Рецепттерге қол қоюға құқығы бар уәкілетті адамдардың қолдарының үлгілерін денсаулық сақтауды мемлекеттік басқарудың жергілікті органдарымен тиісті шарттары бар фармацевтикалық қызмет объектілеріне медициналық ұйымдар жібереді.</w:t>
      </w:r>
    </w:p>
    <w:p>
      <w:pPr>
        <w:spacing w:after="0"/>
        <w:ind w:left="0"/>
        <w:jc w:val="both"/>
      </w:pPr>
      <w:r>
        <w:rPr>
          <w:rFonts w:ascii="Times New Roman"/>
          <w:b w:val="false"/>
          <w:i w:val="false"/>
          <w:color w:val="000000"/>
          <w:sz w:val="28"/>
        </w:rPr>
        <w:t>
      Фельдшерлік-акушерлік пункттің меңгерушісі тегін және жеңілдікті негізде дәрілік заттарды алуға рецептіні өз қолымен және фельдшерлік-акушерлік пункттің мөрімен немесе электрондық-цифрлық қолтаңбамен растайды.</w:t>
      </w:r>
    </w:p>
    <w:bookmarkStart w:name="z18" w:id="16"/>
    <w:p>
      <w:pPr>
        <w:spacing w:after="0"/>
        <w:ind w:left="0"/>
        <w:jc w:val="both"/>
      </w:pPr>
      <w:r>
        <w:rPr>
          <w:rFonts w:ascii="Times New Roman"/>
          <w:b w:val="false"/>
          <w:i w:val="false"/>
          <w:color w:val="000000"/>
          <w:sz w:val="28"/>
        </w:rPr>
        <w:t>
      5. Ауылдық елді мекендерде дәрігерлер болмаған жағдайда науқастарға амбулаториялық қабылдауды жүргізетін орта медицина қызметкері рецепттерді жазып береді.</w:t>
      </w:r>
    </w:p>
    <w:bookmarkEnd w:id="16"/>
    <w:bookmarkStart w:name="z19" w:id="17"/>
    <w:p>
      <w:pPr>
        <w:spacing w:after="0"/>
        <w:ind w:left="0"/>
        <w:jc w:val="both"/>
      </w:pPr>
      <w:r>
        <w:rPr>
          <w:rFonts w:ascii="Times New Roman"/>
          <w:b w:val="false"/>
          <w:i w:val="false"/>
          <w:color w:val="000000"/>
          <w:sz w:val="28"/>
        </w:rPr>
        <w:t>
      6. Қазақстан Республикасында тіркелмеген және қолдануға рұқсат етілмеген дәрілік заттарға рецепттер жазып берілмейді.</w:t>
      </w:r>
    </w:p>
    <w:bookmarkEnd w:id="17"/>
    <w:bookmarkStart w:name="z20" w:id="18"/>
    <w:p>
      <w:pPr>
        <w:spacing w:after="0"/>
        <w:ind w:left="0"/>
        <w:jc w:val="both"/>
      </w:pPr>
      <w:r>
        <w:rPr>
          <w:rFonts w:ascii="Times New Roman"/>
          <w:b w:val="false"/>
          <w:i w:val="false"/>
          <w:color w:val="000000"/>
          <w:sz w:val="28"/>
        </w:rPr>
        <w:t>
      7. Рецепттер науқастың жас шамасы және дәрілік заттардың құрамына кіретін ингридиенттердің әсерінің сипаты ескеріліп жазылады.</w:t>
      </w:r>
    </w:p>
    <w:bookmarkEnd w:id="18"/>
    <w:bookmarkStart w:name="z21" w:id="19"/>
    <w:p>
      <w:pPr>
        <w:spacing w:after="0"/>
        <w:ind w:left="0"/>
        <w:jc w:val="both"/>
      </w:pPr>
      <w:r>
        <w:rPr>
          <w:rFonts w:ascii="Times New Roman"/>
          <w:b w:val="false"/>
          <w:i w:val="false"/>
          <w:color w:val="000000"/>
          <w:sz w:val="28"/>
        </w:rPr>
        <w:t>
      8. Тегін және жеңілдікті дәрілік заттарды алуға рецептінің мазмұны мен нөмірі науқастың амбулаториялық картасында белгіленеді.</w:t>
      </w:r>
    </w:p>
    <w:bookmarkEnd w:id="19"/>
    <w:bookmarkStart w:name="z22" w:id="20"/>
    <w:p>
      <w:pPr>
        <w:spacing w:after="0"/>
        <w:ind w:left="0"/>
        <w:jc w:val="both"/>
      </w:pPr>
      <w:r>
        <w:rPr>
          <w:rFonts w:ascii="Times New Roman"/>
          <w:b w:val="false"/>
          <w:i w:val="false"/>
          <w:color w:val="000000"/>
          <w:sz w:val="28"/>
        </w:rPr>
        <w:t>
      9. Рецепттер дәрілік заттардың халықаралық патенттелмеген атауымен қазақ немесе орыс немесе латын тілдерінде жазылады, пациенттің қабылдауына болмайтын, дәрілік препарат құрамы көп компонентті болған жағдайларда саудалық атауымен жазылады. Рецепттер бланкте көзделген барлық бағандарын міндетті түрде анық толтырумен, қолдану тәсілі, дозасы, жиілігі және қабылдау ұзақтығы көрсетіле отырып, тиісті бағандарда жазылады. Жалпылама нұсқаулармен ("Белгілі", "Ішке қолдануға", "Сыртқа қолдануға") шектеулерге жол берілмейді. Рецептіде түзетуге жол берілмейді.</w:t>
      </w:r>
    </w:p>
    <w:bookmarkEnd w:id="20"/>
    <w:p>
      <w:pPr>
        <w:spacing w:after="0"/>
        <w:ind w:left="0"/>
        <w:jc w:val="both"/>
      </w:pPr>
      <w:r>
        <w:rPr>
          <w:rFonts w:ascii="Times New Roman"/>
          <w:b w:val="false"/>
          <w:i w:val="false"/>
          <w:color w:val="000000"/>
          <w:sz w:val="28"/>
        </w:rPr>
        <w:t>
      Қатты шашылатын заттар граммен (0,001; 0,02; 0,3; 1,0), сұйық заттар – миллилитрлерде, грамдарда және тамшыдәріде жазылып беріледі.</w:t>
      </w:r>
    </w:p>
    <w:bookmarkStart w:name="z23" w:id="21"/>
    <w:p>
      <w:pPr>
        <w:spacing w:after="0"/>
        <w:ind w:left="0"/>
        <w:jc w:val="both"/>
      </w:pPr>
      <w:r>
        <w:rPr>
          <w:rFonts w:ascii="Times New Roman"/>
          <w:b w:val="false"/>
          <w:i w:val="false"/>
          <w:color w:val="000000"/>
          <w:sz w:val="28"/>
        </w:rPr>
        <w:t xml:space="preserve">
      10. Рецептіде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негізгі рецептуралық қысқартулар қолданылады.</w:t>
      </w:r>
    </w:p>
    <w:bookmarkEnd w:id="21"/>
    <w:bookmarkStart w:name="z24" w:id="22"/>
    <w:p>
      <w:pPr>
        <w:spacing w:after="0"/>
        <w:ind w:left="0"/>
        <w:jc w:val="both"/>
      </w:pPr>
      <w:r>
        <w:rPr>
          <w:rFonts w:ascii="Times New Roman"/>
          <w:b w:val="false"/>
          <w:i w:val="false"/>
          <w:color w:val="000000"/>
          <w:sz w:val="28"/>
        </w:rPr>
        <w:t>
      11. Тегін немесе жеңілдікті негізде дәрілік заттарды алуға бір рецептуралық бланкте құрамында туынды 8-оксихинолин, гормоналды стероидтар, клонидин, анаболикалық стероидтар, кодеин, тропикамид, циклопентолат, трамадол, буторфанол бар дәрілік заттардың бір атауы, ал қалған дәрілік заттардың – екі атаудан аспайтын атауы көрсетіледі.</w:t>
      </w:r>
    </w:p>
    <w:bookmarkEnd w:id="22"/>
    <w:bookmarkStart w:name="z25" w:id="23"/>
    <w:p>
      <w:pPr>
        <w:spacing w:after="0"/>
        <w:ind w:left="0"/>
        <w:jc w:val="both"/>
      </w:pPr>
      <w:r>
        <w:rPr>
          <w:rFonts w:ascii="Times New Roman"/>
          <w:b w:val="false"/>
          <w:i w:val="false"/>
          <w:color w:val="000000"/>
          <w:sz w:val="28"/>
        </w:rPr>
        <w:t xml:space="preserve">
      12. Рецептіде көрсетілген препараттың біреуі болмаған жағдайда немесе препараттың толық емес қаптамасы босатылған жағдайда дәріханада рецепттің көшірмесі қалдырылады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 қызметкері жазылып берілген рецепттер бойынша дәрілік заттарды есепке алу журналына енгізеді. Фармацевт рецептінің келесі бетіне босатылған препараттың санын көрсетеді.</w:t>
      </w:r>
    </w:p>
    <w:bookmarkEnd w:id="23"/>
    <w:bookmarkStart w:name="z26" w:id="24"/>
    <w:p>
      <w:pPr>
        <w:spacing w:after="0"/>
        <w:ind w:left="0"/>
        <w:jc w:val="both"/>
      </w:pPr>
      <w:r>
        <w:rPr>
          <w:rFonts w:ascii="Times New Roman"/>
          <w:b w:val="false"/>
          <w:i w:val="false"/>
          <w:color w:val="000000"/>
          <w:sz w:val="28"/>
        </w:rPr>
        <w:t>
      13. Жоғары бір реттік дозадан асатын дозадағы дәрілік затты жазып беру кезінде дәрігер рецептіде дәрілік заттың дозасын жазып беру және леп белгісімен белгілейді. Дәрігер бұл талаптарды сақтамаған жағдайда фармацевтика қызметкері жазылып берілген дәрілік затты белгіленген жоғары бір реттік дозаның жартысын босатады.</w:t>
      </w:r>
    </w:p>
    <w:bookmarkEnd w:id="24"/>
    <w:bookmarkStart w:name="z27" w:id="25"/>
    <w:p>
      <w:pPr>
        <w:spacing w:after="0"/>
        <w:ind w:left="0"/>
        <w:jc w:val="both"/>
      </w:pPr>
      <w:r>
        <w:rPr>
          <w:rFonts w:ascii="Times New Roman"/>
          <w:b w:val="false"/>
          <w:i w:val="false"/>
          <w:color w:val="000000"/>
          <w:sz w:val="28"/>
        </w:rPr>
        <w:t>
      14. Дәрілік заттарға, соның ішінде тегін және жеңілдікті шарттарда босатылатын репцетілер 3 айға дейін жарамды.</w:t>
      </w:r>
    </w:p>
    <w:bookmarkEnd w:id="25"/>
    <w:bookmarkStart w:name="z28" w:id="26"/>
    <w:p>
      <w:pPr>
        <w:spacing w:after="0"/>
        <w:ind w:left="0"/>
        <w:jc w:val="both"/>
      </w:pPr>
      <w:r>
        <w:rPr>
          <w:rFonts w:ascii="Times New Roman"/>
          <w:b w:val="false"/>
          <w:i w:val="false"/>
          <w:color w:val="000000"/>
          <w:sz w:val="28"/>
        </w:rPr>
        <w:t>
      15. Науқастарға жазылып берілген дәрілік препараттың саны емдеу курсының есебінен, ал тұрақты (ұзақ) емдеуге мұқтаж адамдарға қабылдау жиілігі және емдеу мерзімі, дозасы көрсетіле отырып, күн сайынғы қабылданатын емдеу схемасы есебінен көрсетіледі.</w:t>
      </w:r>
    </w:p>
    <w:bookmarkEnd w:id="26"/>
    <w:bookmarkStart w:name="z29" w:id="27"/>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11-тармақта</w:t>
      </w:r>
      <w:r>
        <w:rPr>
          <w:rFonts w:ascii="Times New Roman"/>
          <w:b w:val="false"/>
          <w:i w:val="false"/>
          <w:color w:val="000000"/>
          <w:sz w:val="28"/>
        </w:rPr>
        <w:t xml:space="preserve"> көрсетілген дәрілік заттарды алуға рецепттерді жазып берілген күннен бастап күнтізбелік 10 күн ішінде жарамды. </w:t>
      </w:r>
    </w:p>
    <w:bookmarkEnd w:id="27"/>
    <w:bookmarkStart w:name="z30" w:id="28"/>
    <w:p>
      <w:pPr>
        <w:spacing w:after="0"/>
        <w:ind w:left="0"/>
        <w:jc w:val="both"/>
      </w:pPr>
      <w:r>
        <w:rPr>
          <w:rFonts w:ascii="Times New Roman"/>
          <w:b w:val="false"/>
          <w:i w:val="false"/>
          <w:color w:val="000000"/>
          <w:sz w:val="28"/>
        </w:rPr>
        <w:t>
      17.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жүйесі шеңберінде босатылатын, сақталу мерзімі екі жылды құрайтын дәрілік затқа рецептіні қоспағанда, кемінде күнтізбелік отыз күнді құрайды.</w:t>
      </w:r>
    </w:p>
    <w:bookmarkEnd w:id="28"/>
    <w:bookmarkStart w:name="z31" w:id="29"/>
    <w:p>
      <w:pPr>
        <w:spacing w:after="0"/>
        <w:ind w:left="0"/>
        <w:jc w:val="both"/>
      </w:pPr>
      <w:r>
        <w:rPr>
          <w:rFonts w:ascii="Times New Roman"/>
          <w:b w:val="false"/>
          <w:i w:val="false"/>
          <w:color w:val="000000"/>
          <w:sz w:val="28"/>
        </w:rPr>
        <w:t>
      18. Сақтау мерзімі өткеннен кейін рецептілер жоюға жатады.</w:t>
      </w:r>
    </w:p>
    <w:bookmarkEnd w:id="29"/>
    <w:bookmarkStart w:name="z32" w:id="30"/>
    <w:p>
      <w:pPr>
        <w:spacing w:after="0"/>
        <w:ind w:left="0"/>
        <w:jc w:val="both"/>
      </w:pPr>
      <w:r>
        <w:rPr>
          <w:rFonts w:ascii="Times New Roman"/>
          <w:b w:val="false"/>
          <w:i w:val="false"/>
          <w:color w:val="000000"/>
          <w:sz w:val="28"/>
        </w:rPr>
        <w:t>
      19. Рецептілерді жою үшін құрамында дәріхананың, дәріхана пунктінің басшысы мен материалдық-жауапты адамдары бар комиссия құрылады.</w:t>
      </w:r>
    </w:p>
    <w:bookmarkEnd w:id="30"/>
    <w:p>
      <w:pPr>
        <w:spacing w:after="0"/>
        <w:ind w:left="0"/>
        <w:jc w:val="both"/>
      </w:pPr>
      <w:r>
        <w:rPr>
          <w:rFonts w:ascii="Times New Roman"/>
          <w:b w:val="false"/>
          <w:i w:val="false"/>
          <w:color w:val="000000"/>
          <w:sz w:val="28"/>
        </w:rPr>
        <w:t>
      Комиссия жою туралы акт жасайды, онда жойылған рецептілердің кезеңі мен саны жазбаша көрсетіледі.</w:t>
      </w:r>
    </w:p>
    <w:bookmarkStart w:name="z33" w:id="31"/>
    <w:p>
      <w:pPr>
        <w:spacing w:after="0"/>
        <w:ind w:left="0"/>
        <w:jc w:val="both"/>
      </w:pPr>
      <w:r>
        <w:rPr>
          <w:rFonts w:ascii="Times New Roman"/>
          <w:b w:val="false"/>
          <w:i w:val="false"/>
          <w:color w:val="000000"/>
          <w:sz w:val="28"/>
        </w:rPr>
        <w:t>
      20. Қазақстан Республикасының денсаулық сақтау ұйымдарында дәрілік заттарға жазылып берілген рецепттер республиканың барлық аумағында жарамды, дәрілік заттарды тегін және жеңілдікпен босатуға рецепттерді қоспағанда республиканың әкімшілік-аумақтық бірлігінде жарамды.</w:t>
      </w:r>
    </w:p>
    <w:bookmarkEnd w:id="31"/>
    <w:bookmarkStart w:name="z34" w:id="32"/>
    <w:p>
      <w:pPr>
        <w:spacing w:after="0"/>
        <w:ind w:left="0"/>
        <w:jc w:val="both"/>
      </w:pPr>
      <w:r>
        <w:rPr>
          <w:rFonts w:ascii="Times New Roman"/>
          <w:b w:val="false"/>
          <w:i w:val="false"/>
          <w:color w:val="000000"/>
          <w:sz w:val="28"/>
        </w:rPr>
        <w:t>
      21. Төтенше жағдай, шектеу іс-шараларының, оның ішінде карантин кезеңінде қағаз түрінде рецептінің жазып беру мүмкін болмаған жағдайда құрамында есірткі және психотроптық заттар бар дәрілік заттарды, прекурсорлар мен уытты заттарды қоспағанда электрондық байланыс құралдарын пайдалана отырып (оның ішінде мобильді қосымшалар арқылы) электрондық түрде не рецепт немесе пациенттің және дәрігердің тегі мен аты-жөні, дәрігердің жұмыс орны көрсетіле отырып, электрондық түрде рецептілерді жазып беруге жол беріледі.</w:t>
      </w:r>
    </w:p>
    <w:bookmarkEnd w:id="32"/>
    <w:p>
      <w:pPr>
        <w:spacing w:after="0"/>
        <w:ind w:left="0"/>
        <w:jc w:val="both"/>
      </w:pPr>
      <w:r>
        <w:rPr>
          <w:rFonts w:ascii="Times New Roman"/>
          <w:b w:val="false"/>
          <w:i w:val="false"/>
          <w:color w:val="000000"/>
          <w:sz w:val="28"/>
        </w:rPr>
        <w:t>
      Пациент рецептінің электрондық көшірмесін дәріханаға, денсаулық сақтау ұйымдарындағы дәріхана пунктіне, шалғайдағы ауылдық жерлерге арналған, дәріханадан ұйымдастырылған жылжымалы дәріхана пунктіне электрондық байланыс құралдары арқылы (оның ішінде мобильді қосымшалар арқылы) жібереді және ол төтенше жағдай, шектеу іс-шаралары, оның ішінде карантин аяқталғаннан кейін кемінде отыз күнтізбелік күн дәріхананың электрондық базасында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Рецепттерді жазып беру, есепке алу және сақтау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Негізгі рецетуралық қысқартулар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6700"/>
        <w:gridCol w:w="1917"/>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Аудармасы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тең бөлінген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acid.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ampulla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аqua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 purif.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 purificata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вutyrum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(қатты)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 cps.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сompositus (a, 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Detur, Dentur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Берілетін болсын. Осылар берілетін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Signa; Detur, Signetur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белгіле. Берілетін, белгіленетін болсын. Берілсін, белгіленсін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(Dentur) tales doses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дозаларды бер (берілетін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Decoctum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dilutus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 in p.aeq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 in partes aequales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бөліктерге бөл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сорып алынған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(fiant)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болсын (түзілсін)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gutta, guttae</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 тамшыдәрілер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ampullis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caps.gel.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capsulis gelatinosis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tab(u)lettis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linimentum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жақпа май</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liquor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pil.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 pilularum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 массасы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 Misceatur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 Араластырылатын болсын. Араластырылсын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numero</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(сұйық)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pilula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partes aequales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quantum satis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қажет етілсе, қанша керек</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rad.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Recipe</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Repete. Repetatur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 Қайталанатын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тамыр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 Signetur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 Белгіленетін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semen</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simplex</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sirupus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suppositorium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tab(u)letta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 tinct., tct.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tinctura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unguentum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praec.</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praecipitatus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Рецепттерді жазып беру, есепке </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Жазылып берілген рецепттер бойынша дәрілік заттарды есепке алу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49"/>
        <w:gridCol w:w="2136"/>
        <w:gridCol w:w="957"/>
        <w:gridCol w:w="2136"/>
        <w:gridCol w:w="749"/>
        <w:gridCol w:w="749"/>
        <w:gridCol w:w="749"/>
        <w:gridCol w:w="2137"/>
        <w:gridCol w:w="116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болса)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күні және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(бар болса)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қолы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Т.А.Ә. (бар болса)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қолы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2020 жылғы 2 қазаны </w:t>
            </w:r>
            <w:r>
              <w:br/>
            </w:r>
            <w:r>
              <w:rPr>
                <w:rFonts w:ascii="Times New Roman"/>
                <w:b w:val="false"/>
                <w:i w:val="false"/>
                <w:color w:val="000000"/>
                <w:sz w:val="20"/>
              </w:rPr>
              <w:t>№ ҚР ДСМ-112/2020</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40" w:id="35"/>
    <w:p>
      <w:pPr>
        <w:spacing w:after="0"/>
        <w:ind w:left="0"/>
        <w:jc w:val="left"/>
      </w:pPr>
      <w:r>
        <w:rPr>
          <w:rFonts w:ascii="Times New Roman"/>
          <w:b/>
          <w:i w:val="false"/>
          <w:color w:val="000000"/>
        </w:rPr>
        <w:t xml:space="preserve"> Қазақстан Республикасы Денсаулық сақтау министрінің және Қазақстан Республикасы Денсаулық сақтау және әлеуметтік даму министрінің күші жойылған бұйрықтарының тізбесі</w:t>
      </w:r>
    </w:p>
    <w:bookmarkEnd w:id="35"/>
    <w:bookmarkStart w:name="z41" w:id="36"/>
    <w:p>
      <w:pPr>
        <w:spacing w:after="0"/>
        <w:ind w:left="0"/>
        <w:jc w:val="both"/>
      </w:pPr>
      <w:r>
        <w:rPr>
          <w:rFonts w:ascii="Times New Roman"/>
          <w:b w:val="false"/>
          <w:i w:val="false"/>
          <w:color w:val="000000"/>
          <w:sz w:val="28"/>
        </w:rPr>
        <w:t xml:space="preserve">
      1.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11465 болып тіркелген, "Әділет" ақпараттық - құқықтық жүйесінде 2015 жылғы 9 шілдеде жарияланған);</w:t>
      </w:r>
    </w:p>
    <w:bookmarkEnd w:id="36"/>
    <w:bookmarkStart w:name="z42" w:id="37"/>
    <w:p>
      <w:pPr>
        <w:spacing w:after="0"/>
        <w:ind w:left="0"/>
        <w:jc w:val="both"/>
      </w:pPr>
      <w:r>
        <w:rPr>
          <w:rFonts w:ascii="Times New Roman"/>
          <w:b w:val="false"/>
          <w:i w:val="false"/>
          <w:color w:val="000000"/>
          <w:sz w:val="28"/>
        </w:rPr>
        <w:t xml:space="preserve">
      2.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енгізу туралы Қазақстан Республикасы Денсаулық сақтау министрінің 2019 жылғы 15 сәуірдегі № ҚР ДСМ-36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18528 болып тіркелген, ҚР НҚА эталондық бақылау банкінде 2019 жылғы 23 сәуірде жарияланды);</w:t>
      </w:r>
    </w:p>
    <w:bookmarkEnd w:id="37"/>
    <w:bookmarkStart w:name="z43" w:id="38"/>
    <w:p>
      <w:pPr>
        <w:spacing w:after="0"/>
        <w:ind w:left="0"/>
        <w:jc w:val="both"/>
      </w:pPr>
      <w:r>
        <w:rPr>
          <w:rFonts w:ascii="Times New Roman"/>
          <w:b w:val="false"/>
          <w:i w:val="false"/>
          <w:color w:val="000000"/>
          <w:sz w:val="28"/>
        </w:rPr>
        <w:t xml:space="preserve">
      3.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мен толықтырулар енгізу туралы Қазақстан Республикасы Денсаулық сақтау министрінің 2019 жылғы 30 қыркүйектегі № ҚР ДСМ-131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19425 болып тіркелген, ҚР НҚА эталондық бақылау банкінде 2019 жылғы 2 қазанда жарияланды).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