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2B" w:rsidRDefault="00AD352B" w:rsidP="00AD352B">
      <w:pPr>
        <w:pStyle w:val="a4"/>
        <w:rPr>
          <w:lang w:val="kk-KZ"/>
        </w:rPr>
      </w:pPr>
      <w:proofErr w:type="spellStart"/>
      <w:r w:rsidRPr="00AD352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Денсаулық</w:t>
      </w:r>
      <w:proofErr w:type="spellEnd"/>
      <w:r w:rsidRPr="00AD352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AD352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сақтау</w:t>
      </w:r>
      <w:proofErr w:type="spellEnd"/>
      <w:r w:rsidRPr="00AD352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AD352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министрі</w:t>
      </w:r>
      <w:proofErr w:type="gramStart"/>
      <w:r w:rsidRPr="00AD352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нің</w:t>
      </w:r>
      <w:proofErr w:type="spellEnd"/>
      <w:r w:rsidRPr="00AD352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AD352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б</w:t>
      </w:r>
      <w:proofErr w:type="gramEnd"/>
      <w:r w:rsidRPr="00AD352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ұйрығы</w:t>
      </w:r>
      <w:proofErr w:type="spellEnd"/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kk-KZ"/>
        </w:rPr>
        <w:t xml:space="preserve">                                                     </w:t>
      </w:r>
    </w:p>
    <w:p w:rsidR="00AD352B" w:rsidRDefault="00AD352B" w:rsidP="00AD352B">
      <w:pPr>
        <w:pStyle w:val="a4"/>
        <w:jc w:val="right"/>
        <w:rPr>
          <w:lang w:val="kk-KZ"/>
        </w:rPr>
      </w:pPr>
      <w:r w:rsidRPr="00AD352B">
        <w:rPr>
          <w:lang w:val="kk-KZ"/>
        </w:rPr>
        <w:t xml:space="preserve">2021 жылғы 24 тамыздағы </w:t>
      </w:r>
    </w:p>
    <w:p w:rsidR="0052592B" w:rsidRPr="00AD352B" w:rsidRDefault="00AD352B" w:rsidP="00AD352B">
      <w:pPr>
        <w:pStyle w:val="a4"/>
        <w:jc w:val="right"/>
        <w:rPr>
          <w:rFonts w:ascii="Times New Roman" w:hAnsi="Times New Roman" w:cs="Times New Roman"/>
          <w:lang w:val="kk-KZ"/>
        </w:rPr>
      </w:pPr>
      <w:r w:rsidRPr="00AD352B">
        <w:rPr>
          <w:lang w:val="kk-KZ"/>
        </w:rPr>
        <w:t>№ ҚР ДСМ-90 бұйрығы</w:t>
      </w:r>
      <w:r w:rsidRPr="00AD352B">
        <w:rPr>
          <w:shd w:val="clear" w:color="auto" w:fill="E8E9EB"/>
          <w:lang w:val="kk-KZ"/>
        </w:rPr>
        <w:t>.</w:t>
      </w:r>
    </w:p>
    <w:p w:rsidR="00AD352B" w:rsidRDefault="00AD352B" w:rsidP="00AD3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21CA" w:rsidRPr="00E421CA" w:rsidRDefault="00E421CA" w:rsidP="00E421C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21CA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bookmarkStart w:id="0" w:name="_GoBack"/>
      <w:r w:rsidRPr="00E421CA">
        <w:rPr>
          <w:rFonts w:ascii="Times New Roman" w:hAnsi="Times New Roman" w:cs="Times New Roman"/>
          <w:b/>
          <w:sz w:val="28"/>
          <w:szCs w:val="28"/>
          <w:lang w:val="kk-KZ"/>
        </w:rPr>
        <w:t>Дәрігердің қабылдауына жа</w:t>
      </w:r>
      <w:bookmarkEnd w:id="0"/>
      <w:r w:rsidRPr="00E421CA">
        <w:rPr>
          <w:rFonts w:ascii="Times New Roman" w:hAnsi="Times New Roman" w:cs="Times New Roman"/>
          <w:b/>
          <w:sz w:val="28"/>
          <w:szCs w:val="28"/>
          <w:lang w:val="kk-KZ"/>
        </w:rPr>
        <w:t>зылу" мемлекеттік көрсетілетін қызмет стандарты</w:t>
      </w:r>
    </w:p>
    <w:p w:rsidR="0052592B" w:rsidRPr="00E421CA" w:rsidRDefault="0052592B" w:rsidP="00AD3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1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630"/>
        <w:gridCol w:w="6178"/>
      </w:tblGrid>
      <w:tr w:rsidR="004214F1" w:rsidRPr="004214F1" w:rsidTr="00AD352B">
        <w:trPr>
          <w:trHeight w:val="7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14F1" w:rsidRPr="004214F1" w:rsidRDefault="004214F1" w:rsidP="00AD3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14F1" w:rsidRPr="00E421CA" w:rsidRDefault="00AD352B" w:rsidP="00E42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D352B" w:rsidRPr="00E421CA" w:rsidRDefault="00AD352B" w:rsidP="00E42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>Медициналы</w:t>
            </w:r>
            <w:proofErr w:type="gramStart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>санитариялық</w:t>
            </w:r>
            <w:proofErr w:type="spellEnd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  <w:p w:rsidR="004214F1" w:rsidRPr="00E421CA" w:rsidRDefault="004214F1" w:rsidP="00E42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F1" w:rsidRPr="004214F1" w:rsidTr="00B4655E">
        <w:trPr>
          <w:trHeight w:val="15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14F1" w:rsidRPr="004214F1" w:rsidRDefault="004214F1" w:rsidP="0052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14F1" w:rsidRPr="00E421CA" w:rsidRDefault="00AD352B" w:rsidP="00E42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өрсетілетін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қызметті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ұсыну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тәсілдері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14F1" w:rsidRPr="00E421CA" w:rsidRDefault="00AD352B" w:rsidP="00E42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1)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Медициналы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қ-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санитариялық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алғашқы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көмек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көрсететін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медициналық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ұйымы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бұдан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әрі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– МСАК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ұйымы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тікелей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МСАК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ұйымының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телефоны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өтініш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берген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кезде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);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"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электрондық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үкіметтің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" веб-порталы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бұдан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ә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– ЭҮП).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1)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Медициналық-санитариялық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алғашқы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көмек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көрсететін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медициналық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ұйымы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бұдан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әрі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– МСАК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ұйымы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тікелей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МСАК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ұйымының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телефоны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өтініш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берген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кезде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);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"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электрондық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үкіметтің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" веб-порталы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бұдан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әрі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– ЭҮП).</w:t>
            </w:r>
          </w:p>
        </w:tc>
      </w:tr>
      <w:tr w:rsidR="004214F1" w:rsidRPr="004214F1" w:rsidTr="00B4655E">
        <w:trPr>
          <w:trHeight w:val="3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14F1" w:rsidRPr="004214F1" w:rsidRDefault="004214F1" w:rsidP="0052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14F1" w:rsidRPr="00E421CA" w:rsidRDefault="00AD352B" w:rsidP="00E42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қызметті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көрсету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мерзі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і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D352B" w:rsidRPr="00E421CA" w:rsidRDefault="00AD352B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МСАК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тікелей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телефон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):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МСАК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тапсырған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сәттен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10 (он)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минуттан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аспайды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күтудің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ұқсат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етілген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ұзақ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10 (он) минут;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3) МСАК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ұқсат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етілген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ұзақ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10 (он) минут, осы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ішінде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пациентке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ауызша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беріледі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ЭҮП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тапсырған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сәттен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30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отыз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минуттан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аспайды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4214F1" w:rsidRPr="00E421CA" w:rsidRDefault="004214F1" w:rsidP="00E42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F1" w:rsidRPr="004214F1" w:rsidTr="00B4655E">
        <w:trPr>
          <w:trHeight w:val="4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14F1" w:rsidRPr="004214F1" w:rsidRDefault="004214F1" w:rsidP="0052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14F1" w:rsidRPr="00E421CA" w:rsidRDefault="00AD352B" w:rsidP="00E42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қызметті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көрсету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нысаны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D352B" w:rsidRPr="00E421CA" w:rsidRDefault="00AD352B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ішінара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автоматтандырылған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)/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інде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4214F1" w:rsidRPr="00E421CA" w:rsidRDefault="004214F1" w:rsidP="00E421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2B" w:rsidRPr="004214F1" w:rsidTr="00B4655E">
        <w:trPr>
          <w:trHeight w:val="21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D352B" w:rsidRPr="004214F1" w:rsidRDefault="00AD352B" w:rsidP="0052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D352B" w:rsidRPr="00E421CA" w:rsidRDefault="00AD352B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D352B" w:rsidRPr="00E421CA" w:rsidRDefault="00AD352B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МСАК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тікелей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телефон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шақыртуларды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тіркеу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журналында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жазу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дәрігерлердің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кестесіне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бұдан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кесте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дәрігердің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келетін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proofErr w:type="spellEnd"/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уақытын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ауызша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беру;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2) ЭҮП-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кабинетінде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өтінім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статусы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інде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E421CA" w:rsidRPr="004214F1" w:rsidTr="00B4655E">
        <w:trPr>
          <w:trHeight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4214F1" w:rsidRDefault="00E421CA" w:rsidP="0052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E421CA" w:rsidRDefault="00E421CA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кезінде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алушыдан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алынатын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лем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өлшері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заңнамасында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көзделген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жағдайларда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оны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E421CA" w:rsidRDefault="00E421CA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өрсетілетін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тегін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көрсетіледі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E421CA" w:rsidRPr="004214F1" w:rsidTr="00B4655E">
        <w:trPr>
          <w:trHeight w:val="3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4214F1" w:rsidRDefault="00E421CA" w:rsidP="0052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E421CA" w:rsidRDefault="00E421CA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ұмыс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E421CA" w:rsidRDefault="00E421CA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МСАК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begin"/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instrText xml:space="preserve"> HYPERLINK "https://adilet.zan.kz/kaz/docs/K1500000414" \l "z205" </w:instrTex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separate"/>
            </w:r>
            <w:r w:rsidRPr="00E421CA">
              <w:rPr>
                <w:rStyle w:val="a3"/>
                <w:rFonts w:ascii="Times New Roman" w:hAnsi="Times New Roman" w:cs="Times New Roman"/>
                <w:color w:val="073A5E"/>
                <w:spacing w:val="2"/>
                <w:sz w:val="24"/>
                <w:szCs w:val="24"/>
              </w:rPr>
              <w:t>кодексіне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end"/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демалыс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жексенбі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күндерінен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басқа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дүйсенбі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сенбі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аралығында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дүйсенбі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үзіліссіз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8.00-ден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20.00-ге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сенбі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9.00-ден 14.00-ге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);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2) ЭҮ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жөндеу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жұмыстарын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жүргізуге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байланысты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үзілістерді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қоспағанда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тәулік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begin"/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instrText xml:space="preserve"> HYPERLINK "https://adilet.zan.kz/kaz/docs/K1500000414" \l "z205" </w:instrTex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separate"/>
            </w:r>
            <w:r w:rsidRPr="00E421CA">
              <w:rPr>
                <w:rStyle w:val="a3"/>
                <w:rFonts w:ascii="Times New Roman" w:hAnsi="Times New Roman" w:cs="Times New Roman"/>
                <w:color w:val="073A5E"/>
                <w:spacing w:val="2"/>
                <w:sz w:val="24"/>
                <w:szCs w:val="24"/>
              </w:rPr>
              <w:t>кодексіне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end"/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аяқталғаннан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кейін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демалыс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күндері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өтініштерді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өрсетілетін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қызметтерді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нәтижелерін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</w:t>
            </w:r>
            <w:proofErr w:type="spellEnd"/>
          </w:p>
        </w:tc>
      </w:tr>
      <w:tr w:rsidR="00E421CA" w:rsidRPr="004214F1" w:rsidTr="00E421CA">
        <w:trPr>
          <w:trHeight w:val="2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4214F1" w:rsidRDefault="00E421CA" w:rsidP="0052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E421CA" w:rsidRDefault="00E421CA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сенімхат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өкі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E421CA" w:rsidRDefault="00E421CA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МСАК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тікелей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інген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басын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куәландыратын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сервисінен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сәйкестендіру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);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2) ЭҮП-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нұсқадағы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сұраныс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МСАК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басын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куәландыратын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сервисінен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сәйкестендіру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 "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үкімет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шлюзі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тиі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ст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жүйелерден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берушілер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ЭҮП-те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тіркелген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пайдаланушының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ұялы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байланысының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абоненттік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нөмі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ұсынылған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иесінің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келісімі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болған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іске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асырылған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интеграция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сервисінен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парольді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ЭҮП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хабарламасына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ретінде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ыс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мәтіндік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жіберу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E421CA" w:rsidRPr="004214F1" w:rsidTr="00E421CA">
        <w:trPr>
          <w:trHeight w:val="21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4214F1" w:rsidRDefault="00E421CA" w:rsidP="0052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E421CA" w:rsidRDefault="00E421CA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заңнамасында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белгіленген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бас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тарту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E421CA" w:rsidRDefault="00E421CA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1)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ұсынған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олардағы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деректердің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мәліметтердің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еместігін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анықтау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2) "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Медициналы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қ-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санитариялық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алғашқы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көмек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көрсететін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денсаулық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сақтау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тұлғаларды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бекіту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қағидаларын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бекіту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Денсаулық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сақтау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министрінің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2020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жылғы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13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қарашадағы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№ ҚР ДСМ-194/2020 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begin"/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instrText xml:space="preserve"> HYPERLINK "https://adilet.zan.kz/kaz/docs/V2000021642" \l "z1" </w:instrTex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separate"/>
            </w:r>
            <w:r w:rsidRPr="00E421CA">
              <w:rPr>
                <w:rStyle w:val="a3"/>
                <w:rFonts w:ascii="Times New Roman" w:hAnsi="Times New Roman" w:cs="Times New Roman"/>
                <w:color w:val="073A5E"/>
                <w:spacing w:val="2"/>
                <w:sz w:val="24"/>
                <w:szCs w:val="24"/>
              </w:rPr>
              <w:t>бұйрығына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fldChar w:fldCharType="end"/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(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нормативтік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құқықтық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актілерді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тіркеу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тізілімінде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№ 21642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болып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тіркелген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медициналы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қ-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санитариялық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алғашқы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көмек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көрсететін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осы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медициналық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ұйымға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бекітілмеуі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E421CA" w:rsidRPr="004214F1" w:rsidTr="00E421CA">
        <w:trPr>
          <w:trHeight w:val="2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4214F1" w:rsidRDefault="00E421CA" w:rsidP="0052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E421CA" w:rsidRDefault="00E421CA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ерекшеліктерін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ескере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қойылатын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өзге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де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21CA" w:rsidRPr="00E421CA" w:rsidRDefault="00E421CA" w:rsidP="00E421CA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Пациент ЭҮ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тіркелген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субъектінің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ұялы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байланысының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абоненттік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нөмірі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парольді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жолымен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ЭҮП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хабарламасына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ретінде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қысқа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мәтіндік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хабарламаны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жіберу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жолымен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алуға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мүмкіндігі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бар.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Пациенттің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ЭЦҚ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болған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ЭҮ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алуға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мүмкіндігі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бар.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сервисі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мобильді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қосымшада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авторландырылған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пайдаланушылар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қолжетімді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пайдалану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ЭЦ</w:t>
            </w:r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Қ-</w:t>
            </w:r>
            <w:proofErr w:type="spellStart"/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реттік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парольді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пайдалана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мобильді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қосымшада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авторландырудан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одан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бөліміне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өтіп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қажетті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таңдау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Дене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мүмкіндіктері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шектеулі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адамдар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пандустың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зағиптар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нашар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көретіндерге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арналған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тактильді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жолды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шақыру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түймесінің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үту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залының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үлгілері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бар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тіректердің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E421C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</w:tbl>
    <w:p w:rsidR="00465419" w:rsidRPr="004214F1" w:rsidRDefault="00465419" w:rsidP="00525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5419" w:rsidRPr="004214F1" w:rsidSect="0052592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97"/>
    <w:rsid w:val="004214F1"/>
    <w:rsid w:val="00465419"/>
    <w:rsid w:val="0052592B"/>
    <w:rsid w:val="00585897"/>
    <w:rsid w:val="00813B56"/>
    <w:rsid w:val="00AD352B"/>
    <w:rsid w:val="00B4655E"/>
    <w:rsid w:val="00E4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1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352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uiPriority w:val="1"/>
    <w:qFormat/>
    <w:rsid w:val="00AD352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D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21CA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1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352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uiPriority w:val="1"/>
    <w:qFormat/>
    <w:rsid w:val="00AD352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D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21CA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8E78-C3EC-4A3F-B7DC-BFF6DF5F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ggg ggg</cp:lastModifiedBy>
  <cp:revision>2</cp:revision>
  <dcterms:created xsi:type="dcterms:W3CDTF">2022-06-23T17:07:00Z</dcterms:created>
  <dcterms:modified xsi:type="dcterms:W3CDTF">2022-06-23T17:07:00Z</dcterms:modified>
</cp:coreProperties>
</file>