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F8" w:rsidRDefault="005761F8" w:rsidP="005761F8">
      <w:pPr>
        <w:pStyle w:val="a6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5761F8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5761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61F8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</w:p>
    <w:p w:rsidR="005761F8" w:rsidRDefault="005761F8" w:rsidP="005761F8">
      <w:pPr>
        <w:pStyle w:val="a6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5761F8">
        <w:rPr>
          <w:rFonts w:ascii="Times New Roman" w:hAnsi="Times New Roman" w:cs="Times New Roman"/>
          <w:sz w:val="20"/>
          <w:szCs w:val="20"/>
          <w:lang w:val="kk-KZ"/>
        </w:rPr>
        <w:t xml:space="preserve"> Денсаулық сақтау министрінің </w:t>
      </w:r>
    </w:p>
    <w:p w:rsidR="005761F8" w:rsidRDefault="005761F8" w:rsidP="005761F8">
      <w:pPr>
        <w:pStyle w:val="a6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5761F8">
        <w:rPr>
          <w:rFonts w:ascii="Times New Roman" w:hAnsi="Times New Roman" w:cs="Times New Roman"/>
          <w:sz w:val="20"/>
          <w:szCs w:val="20"/>
          <w:lang w:val="kk-KZ"/>
        </w:rPr>
        <w:t xml:space="preserve">2022 жылғы 24 наурыздағы </w:t>
      </w:r>
    </w:p>
    <w:p w:rsidR="00BC7C27" w:rsidRPr="005761F8" w:rsidRDefault="005761F8" w:rsidP="005761F8">
      <w:pPr>
        <w:pStyle w:val="a6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5761F8">
        <w:rPr>
          <w:rFonts w:ascii="Times New Roman" w:hAnsi="Times New Roman" w:cs="Times New Roman"/>
          <w:sz w:val="20"/>
          <w:szCs w:val="20"/>
          <w:lang w:val="kk-KZ"/>
        </w:rPr>
        <w:t>№ ҚР- ДСМ-27 бұйрығы. </w:t>
      </w:r>
    </w:p>
    <w:p w:rsidR="005761F8" w:rsidRDefault="005761F8" w:rsidP="00BC7C27">
      <w:pPr>
        <w:spacing w:after="0" w:line="240" w:lineRule="auto"/>
        <w:jc w:val="center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:rsidR="0063396A" w:rsidRPr="005761F8" w:rsidRDefault="005761F8" w:rsidP="005761F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57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</w:t>
      </w:r>
      <w:bookmarkStart w:id="0" w:name="_GoBack"/>
      <w:r w:rsidRPr="0057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Пациенттерге емделуге жатқызу үшін жолдама беру</w:t>
      </w:r>
      <w:bookmarkEnd w:id="0"/>
      <w:r w:rsidRPr="0057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 мемлекеттік көрсетілетін қызмет стандарты</w:t>
      </w:r>
    </w:p>
    <w:p w:rsidR="005761F8" w:rsidRPr="005761F8" w:rsidRDefault="005761F8" w:rsidP="005761F8">
      <w:pPr>
        <w:pStyle w:val="a6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141"/>
        <w:gridCol w:w="5679"/>
      </w:tblGrid>
      <w:tr w:rsidR="005761F8" w:rsidRPr="0063396A" w:rsidTr="0063396A">
        <w:trPr>
          <w:trHeight w:val="28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субъектілері</w:t>
            </w:r>
            <w:proofErr w:type="spellEnd"/>
          </w:p>
        </w:tc>
      </w:tr>
      <w:tr w:rsidR="005761F8" w:rsidRPr="0063396A" w:rsidTr="0063396A">
        <w:trPr>
          <w:trHeight w:val="5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Өтініштерді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қабылдайтын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нәтижесін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ұйымдардың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) "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құрылғысы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" веб 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орталына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нұсқау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субъектілері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" веб-порталы</w:t>
            </w:r>
          </w:p>
        </w:tc>
      </w:tr>
      <w:tr w:rsidR="005761F8" w:rsidRPr="0063396A" w:rsidTr="0063396A">
        <w:trPr>
          <w:trHeight w:val="27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қыты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- 30 минут.</w:t>
            </w:r>
          </w:p>
        </w:tc>
      </w:tr>
      <w:tr w:rsidR="005761F8" w:rsidRPr="0063396A" w:rsidTr="0063396A">
        <w:trPr>
          <w:trHeight w:val="5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</w:tr>
      <w:tr w:rsidR="005761F8" w:rsidRPr="0063396A" w:rsidTr="0063396A">
        <w:trPr>
          <w:trHeight w:val="197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1) 001-3/е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емдеуге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жатқызуға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жолдама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жауабы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  <w:t>2) "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" порталы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порталдағы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кабинетіне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ЭЦ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spellStart"/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нысанында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жіберіледі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1F8" w:rsidRPr="0063396A" w:rsidTr="0063396A">
        <w:trPr>
          <w:trHeight w:val="140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761F8" w:rsidRPr="0063396A" w:rsidTr="0063396A">
        <w:trPr>
          <w:trHeight w:val="197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дүйсенбіден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сенбіге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8.00-ден 20.00-ге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үзіліссіз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9.00-ден 14.00-ге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портал -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техникалы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761F8" w:rsidRPr="0063396A" w:rsidTr="0063396A">
        <w:trPr>
          <w:trHeight w:val="39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426"/>
            <w:bookmarkEnd w:id="1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427"/>
            <w:bookmarkEnd w:id="2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медициналы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санитариялық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жолдамасы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428"/>
            <w:bookmarkEnd w:id="3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диагноз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клиникалы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зерттеулердің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(диагноз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емдеудің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хаттамаларына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429"/>
            <w:bookmarkEnd w:id="4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" порталы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430"/>
            <w:bookmarkEnd w:id="5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медициналық-санитариялық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маманының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жолдамасының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жіберілетін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диагнозға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клиникалы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(диагностика мен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емдеудің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хаттамаларына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761F8" w:rsidRPr="0063396A" w:rsidTr="0063396A">
        <w:trPr>
          <w:trHeight w:val="8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олардағы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анықтауы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актісінде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келмеуі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1F8" w:rsidRPr="0063396A" w:rsidTr="0063396A">
        <w:trPr>
          <w:trHeight w:val="36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61F8" w:rsidRPr="005761F8" w:rsidRDefault="005761F8" w:rsidP="005761F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порталда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ЭЦҚ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6" w:name="z433"/>
            <w:bookmarkEnd w:id="6"/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пандус,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түймесі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зағиптар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көретіндерге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тактильді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залы,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тағандар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1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</w:t>
            </w:r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орталығында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5761F8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BC7C27" w:rsidRPr="0063396A" w:rsidRDefault="00BC7C27" w:rsidP="0063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7C27" w:rsidRPr="0063396A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4214F1"/>
    <w:rsid w:val="00465419"/>
    <w:rsid w:val="0052592B"/>
    <w:rsid w:val="005761F8"/>
    <w:rsid w:val="00585897"/>
    <w:rsid w:val="0063396A"/>
    <w:rsid w:val="00707883"/>
    <w:rsid w:val="009E67B0"/>
    <w:rsid w:val="00BC7C27"/>
    <w:rsid w:val="00C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7B0"/>
    <w:pPr>
      <w:ind w:left="720"/>
      <w:contextualSpacing/>
    </w:pPr>
  </w:style>
  <w:style w:type="paragraph" w:styleId="a6">
    <w:name w:val="No Spacing"/>
    <w:uiPriority w:val="1"/>
    <w:qFormat/>
    <w:rsid w:val="005761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67B0"/>
    <w:pPr>
      <w:ind w:left="720"/>
      <w:contextualSpacing/>
    </w:pPr>
  </w:style>
  <w:style w:type="paragraph" w:styleId="a6">
    <w:name w:val="No Spacing"/>
    <w:uiPriority w:val="1"/>
    <w:qFormat/>
    <w:rsid w:val="0057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2022-06-23T17:36:00Z</dcterms:created>
  <dcterms:modified xsi:type="dcterms:W3CDTF">2022-06-23T17:36:00Z</dcterms:modified>
</cp:coreProperties>
</file>