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E" w:rsidRDefault="00D5504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99E" w:rsidRPr="00D55046" w:rsidRDefault="00D55046">
      <w:pPr>
        <w:spacing w:after="0"/>
        <w:rPr>
          <w:lang w:val="ru-RU"/>
        </w:rPr>
      </w:pPr>
      <w:r w:rsidRPr="00D55046">
        <w:rPr>
          <w:b/>
          <w:color w:val="000000"/>
          <w:sz w:val="28"/>
          <w:lang w:val="ru-RU"/>
        </w:rPr>
        <w:t>Об утверждении перечня медицинской помощи в системе обязательного социального медицинского страхования</w:t>
      </w:r>
    </w:p>
    <w:p w:rsidR="00A8299E" w:rsidRPr="00D55046" w:rsidRDefault="00D55046">
      <w:pPr>
        <w:spacing w:after="0"/>
        <w:jc w:val="both"/>
        <w:rPr>
          <w:lang w:val="ru-RU"/>
        </w:rPr>
      </w:pPr>
      <w:r w:rsidRPr="00D55046">
        <w:rPr>
          <w:color w:val="000000"/>
          <w:sz w:val="28"/>
          <w:lang w:val="ru-RU"/>
        </w:rPr>
        <w:t>Постановление Правительства Республики Казахстан от 20 июня 2019 года № 421.</w:t>
      </w:r>
    </w:p>
    <w:p w:rsidR="00A8299E" w:rsidRPr="00D55046" w:rsidRDefault="00D5504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D55046">
        <w:rPr>
          <w:color w:val="FF0000"/>
          <w:sz w:val="28"/>
          <w:lang w:val="ru-RU"/>
        </w:rPr>
        <w:t xml:space="preserve"> Примечание РЦПИ!</w:t>
      </w:r>
      <w:r w:rsidRPr="00D55046">
        <w:rPr>
          <w:lang w:val="ru-RU"/>
        </w:rPr>
        <w:br/>
      </w:r>
      <w:r w:rsidRPr="00D55046">
        <w:rPr>
          <w:color w:val="FF0000"/>
          <w:sz w:val="28"/>
          <w:lang w:val="ru-RU"/>
        </w:rPr>
        <w:t>Вводится в действие с 01.01.2020.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0" w:name="z5"/>
      <w:r w:rsidRPr="00D550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16 ноября 2015 года "Об обязательном социальном медицинском страховании" Правительство Республики Казахстан ПОСТАНОВЛЯЕТ: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" w:name="z6"/>
      <w:bookmarkEnd w:id="0"/>
      <w:r w:rsidRPr="00D550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1. Утвердить прилагаемый перечень медицинской пом</w:t>
      </w:r>
      <w:r w:rsidRPr="00D55046">
        <w:rPr>
          <w:color w:val="000000"/>
          <w:sz w:val="28"/>
          <w:lang w:val="ru-RU"/>
        </w:rPr>
        <w:t>ощи в системе обязательного социального медицинского страхования.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ook w:val="04A0"/>
      </w:tblPr>
      <w:tblGrid>
        <w:gridCol w:w="6007"/>
        <w:gridCol w:w="15"/>
        <w:gridCol w:w="3465"/>
        <w:gridCol w:w="290"/>
      </w:tblGrid>
      <w:tr w:rsidR="00A8299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A8299E" w:rsidRDefault="00D5504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5504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99E" w:rsidRDefault="00D5504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A8299E" w:rsidRPr="00D550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99E" w:rsidRDefault="00D550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99E" w:rsidRPr="00D55046" w:rsidRDefault="00D55046">
            <w:pPr>
              <w:spacing w:after="0"/>
              <w:jc w:val="center"/>
              <w:rPr>
                <w:lang w:val="ru-RU"/>
              </w:rPr>
            </w:pPr>
            <w:r w:rsidRPr="00D55046">
              <w:rPr>
                <w:color w:val="000000"/>
                <w:sz w:val="20"/>
                <w:lang w:val="ru-RU"/>
              </w:rPr>
              <w:t>Утвержден</w:t>
            </w:r>
            <w:r w:rsidRPr="00D55046">
              <w:rPr>
                <w:lang w:val="ru-RU"/>
              </w:rPr>
              <w:br/>
            </w:r>
            <w:r w:rsidRPr="00D55046">
              <w:rPr>
                <w:color w:val="000000"/>
                <w:sz w:val="20"/>
                <w:lang w:val="ru-RU"/>
              </w:rPr>
              <w:t>постановлен</w:t>
            </w:r>
            <w:r w:rsidRPr="00D55046">
              <w:rPr>
                <w:color w:val="000000"/>
                <w:sz w:val="20"/>
                <w:lang w:val="ru-RU"/>
              </w:rPr>
              <w:t>ием Правительства</w:t>
            </w:r>
            <w:r w:rsidRPr="00D55046">
              <w:rPr>
                <w:lang w:val="ru-RU"/>
              </w:rPr>
              <w:br/>
            </w:r>
            <w:r w:rsidRPr="00D5504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55046">
              <w:rPr>
                <w:lang w:val="ru-RU"/>
              </w:rPr>
              <w:br/>
            </w:r>
            <w:r w:rsidRPr="00D55046">
              <w:rPr>
                <w:color w:val="000000"/>
                <w:sz w:val="20"/>
                <w:lang w:val="ru-RU"/>
              </w:rPr>
              <w:t>от 20 июня 2019 года № 421</w:t>
            </w:r>
          </w:p>
        </w:tc>
      </w:tr>
    </w:tbl>
    <w:p w:rsidR="00A8299E" w:rsidRPr="00D55046" w:rsidRDefault="00D55046">
      <w:pPr>
        <w:spacing w:after="0"/>
        <w:rPr>
          <w:lang w:val="ru-RU"/>
        </w:rPr>
      </w:pPr>
      <w:bookmarkStart w:id="3" w:name="z10"/>
      <w:r w:rsidRPr="00D55046">
        <w:rPr>
          <w:b/>
          <w:color w:val="000000"/>
          <w:lang w:val="ru-RU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3"/>
    <w:p w:rsidR="00A8299E" w:rsidRDefault="00D55046">
      <w:pPr>
        <w:spacing w:after="0"/>
        <w:jc w:val="both"/>
      </w:pPr>
      <w:r w:rsidRPr="00D5504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55046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Перечень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постановления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Правительства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16.10.2020 № 673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p w:rsidR="00A8299E" w:rsidRPr="00D55046" w:rsidRDefault="00D55046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 xml:space="preserve">      </w:t>
      </w:r>
      <w:r w:rsidRPr="00D55046">
        <w:rPr>
          <w:color w:val="000000"/>
          <w:sz w:val="28"/>
          <w:lang w:val="ru-RU"/>
        </w:rPr>
        <w:t>В медицинскую помощь в системе обязательного социального медицинского страхования входят: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1. Специализированная медицинская помощь в а</w:t>
      </w:r>
      <w:r w:rsidRPr="00D55046">
        <w:rPr>
          <w:color w:val="000000"/>
          <w:sz w:val="28"/>
          <w:lang w:val="ru-RU"/>
        </w:rPr>
        <w:t>мбулаторных условиях: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6" w:name="z13"/>
      <w:bookmarkEnd w:id="5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1) 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3) динамическое наблюдение профильными специа</w:t>
      </w:r>
      <w:r w:rsidRPr="00D55046">
        <w:rPr>
          <w:color w:val="000000"/>
          <w:sz w:val="28"/>
          <w:lang w:val="ru-RU"/>
        </w:rPr>
        <w:t>листами лиц с хроническими заболеваниями в порядке и с периодичностью, которые установлены уполномоченным органом;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lastRenderedPageBreak/>
        <w:t>     </w:t>
      </w:r>
      <w:r w:rsidRPr="00D55046">
        <w:rPr>
          <w:color w:val="000000"/>
          <w:sz w:val="28"/>
          <w:lang w:val="ru-RU"/>
        </w:rPr>
        <w:t xml:space="preserve"> 4) оказание стоматологической помощи в экстренной и плановой форме отдельным категориям населения по перечню, утвержденному уполномочен</w:t>
      </w:r>
      <w:r w:rsidRPr="00D55046">
        <w:rPr>
          <w:color w:val="000000"/>
          <w:sz w:val="28"/>
          <w:lang w:val="ru-RU"/>
        </w:rPr>
        <w:t>ным органом;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5) диагностические услуги, в том числе лабораторная диагностика;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6) процедуры и манипуляции по перечню, определяемому уполномоченным органом.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2" w:name="z19"/>
      <w:bookmarkEnd w:id="11"/>
      <w:r w:rsidRPr="00D550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2. Специализированная, в том числе высокотехнологичная, медицинская помощь в стаци</w:t>
      </w:r>
      <w:r w:rsidRPr="00D55046">
        <w:rPr>
          <w:color w:val="000000"/>
          <w:sz w:val="28"/>
          <w:lang w:val="ru-RU"/>
        </w:rPr>
        <w:t xml:space="preserve">онарозамещающих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3. Специализированная,</w:t>
      </w:r>
      <w:r w:rsidRPr="00D55046">
        <w:rPr>
          <w:color w:val="000000"/>
          <w:sz w:val="28"/>
          <w:lang w:val="ru-RU"/>
        </w:rPr>
        <w:t xml:space="preserve"> в том числе высокотехнологичная, медицинская помощь в стационарных условиях: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1) в плановой форме, за исключением случаев лечения заболеваний в рамках ГОБМП;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2) в экстренной форме, в том числе проведение лечебно-диагностических мероприятий в пр</w:t>
      </w:r>
      <w:r w:rsidRPr="00D55046">
        <w:rPr>
          <w:color w:val="000000"/>
          <w:sz w:val="28"/>
          <w:lang w:val="ru-RU"/>
        </w:rPr>
        <w:t>иемном отделении круглосуточного стационара, за исключением случаев лечения заболеваний в рамках ГОБМП.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4. Медицинская реабилитация в порядке и по перечню заболеваний, определяемых уполномоченным органом.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5. Патологоанатомическая диагностика пр</w:t>
      </w:r>
      <w:r w:rsidRPr="00D55046">
        <w:rPr>
          <w:color w:val="000000"/>
          <w:sz w:val="28"/>
          <w:lang w:val="ru-RU"/>
        </w:rPr>
        <w:t>и оказании специализированной медицинской помощи в амбулаторных, стационарозамещающих и стационарных условиях.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6. Подготовка посмертного донора к изъятию органов (частей органов) и (или) тканей (частей ткани), изъятие, консервация, заготовка, хранени</w:t>
      </w:r>
      <w:r w:rsidRPr="00D55046">
        <w:rPr>
          <w:color w:val="000000"/>
          <w:sz w:val="28"/>
          <w:lang w:val="ru-RU"/>
        </w:rPr>
        <w:t>е, транспортировка органов (частей органов) и (или) тканей (частей ткани) в порядке и по перечню заболеваний, определяемых уполномоченным органом.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7. Обеспечение лекарственными средствами, медицинскими изделиями, специализированными лечебными </w:t>
      </w:r>
      <w:r w:rsidRPr="00D55046">
        <w:rPr>
          <w:color w:val="000000"/>
          <w:sz w:val="28"/>
          <w:lang w:val="ru-RU"/>
        </w:rPr>
        <w:t>продуктами, иммунобиологическими препаратами при оказании: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</w:t>
      </w:r>
      <w:r w:rsidRPr="00D55046">
        <w:rPr>
          <w:color w:val="000000"/>
          <w:sz w:val="28"/>
          <w:lang w:val="ru-RU"/>
        </w:rPr>
        <w:t>ия;</w:t>
      </w:r>
    </w:p>
    <w:p w:rsidR="00A8299E" w:rsidRPr="00D55046" w:rsidRDefault="00D55046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D55046">
        <w:rPr>
          <w:color w:val="000000"/>
          <w:sz w:val="28"/>
          <w:lang w:val="ru-RU"/>
        </w:rPr>
        <w:t xml:space="preserve">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</w:t>
      </w:r>
      <w:r w:rsidRPr="00D55046">
        <w:rPr>
          <w:color w:val="000000"/>
          <w:sz w:val="28"/>
          <w:lang w:val="ru-RU"/>
        </w:rPr>
        <w:lastRenderedPageBreak/>
        <w:t>изделий для отдельных категорий граждан с определенным</w:t>
      </w:r>
      <w:r w:rsidRPr="00D55046">
        <w:rPr>
          <w:color w:val="000000"/>
          <w:sz w:val="28"/>
          <w:lang w:val="ru-RU"/>
        </w:rPr>
        <w:t>и заболеваниями (состояниями).</w:t>
      </w:r>
    </w:p>
    <w:bookmarkEnd w:id="21"/>
    <w:p w:rsidR="00A8299E" w:rsidRPr="00D55046" w:rsidRDefault="00D55046">
      <w:pPr>
        <w:spacing w:after="0"/>
        <w:rPr>
          <w:lang w:val="ru-RU"/>
        </w:rPr>
      </w:pPr>
      <w:r w:rsidRPr="00D55046">
        <w:rPr>
          <w:lang w:val="ru-RU"/>
        </w:rPr>
        <w:br/>
      </w:r>
      <w:r w:rsidRPr="00D55046">
        <w:rPr>
          <w:lang w:val="ru-RU"/>
        </w:rPr>
        <w:br/>
      </w:r>
    </w:p>
    <w:p w:rsidR="00A8299E" w:rsidRPr="00D55046" w:rsidRDefault="00D55046">
      <w:pPr>
        <w:pStyle w:val="disclaimer"/>
        <w:rPr>
          <w:lang w:val="ru-RU"/>
        </w:rPr>
      </w:pPr>
      <w:r w:rsidRPr="00D5504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8299E" w:rsidRPr="00D55046" w:rsidSect="00A829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9E"/>
    <w:rsid w:val="00A8299E"/>
    <w:rsid w:val="00D5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8299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8299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8299E"/>
    <w:pPr>
      <w:jc w:val="center"/>
    </w:pPr>
    <w:rPr>
      <w:sz w:val="18"/>
      <w:szCs w:val="18"/>
    </w:rPr>
  </w:style>
  <w:style w:type="paragraph" w:customStyle="1" w:styleId="DocDefaults">
    <w:name w:val="DocDefaults"/>
    <w:rsid w:val="00A8299E"/>
  </w:style>
  <w:style w:type="paragraph" w:styleId="ae">
    <w:name w:val="Balloon Text"/>
    <w:basedOn w:val="a"/>
    <w:link w:val="af"/>
    <w:uiPriority w:val="99"/>
    <w:semiHidden/>
    <w:unhideWhenUsed/>
    <w:rsid w:val="00D5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50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2022-04-01T10:26:00Z</dcterms:created>
  <dcterms:modified xsi:type="dcterms:W3CDTF">2022-04-01T10:26:00Z</dcterms:modified>
</cp:coreProperties>
</file>