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2592B" w:rsidRDefault="0052592B" w:rsidP="0052592B">
      <w:pPr>
        <w:spacing w:after="0" w:line="240" w:lineRule="auto"/>
        <w:jc w:val="right"/>
        <w:rPr>
          <w:rFonts w:ascii="Times New Roman" w:hAnsi="Times New Roman" w:cs="Times New Roman"/>
          <w:sz w:val="20"/>
          <w:szCs w:val="20"/>
        </w:rPr>
      </w:pPr>
      <w:r w:rsidRPr="0052592B">
        <w:rPr>
          <w:rFonts w:ascii="Times New Roman" w:hAnsi="Times New Roman" w:cs="Times New Roman"/>
          <w:sz w:val="20"/>
          <w:szCs w:val="20"/>
        </w:rPr>
        <w:t xml:space="preserve">Приказ Министра здравоохранения </w:t>
      </w:r>
    </w:p>
    <w:p w:rsidR="0052592B" w:rsidRDefault="0052592B" w:rsidP="0052592B">
      <w:pPr>
        <w:spacing w:after="0" w:line="240" w:lineRule="auto"/>
        <w:jc w:val="right"/>
        <w:rPr>
          <w:rFonts w:ascii="Times New Roman" w:hAnsi="Times New Roman" w:cs="Times New Roman"/>
          <w:sz w:val="20"/>
          <w:szCs w:val="20"/>
        </w:rPr>
      </w:pPr>
      <w:r w:rsidRPr="0052592B">
        <w:rPr>
          <w:rFonts w:ascii="Times New Roman" w:hAnsi="Times New Roman" w:cs="Times New Roman"/>
          <w:sz w:val="20"/>
          <w:szCs w:val="20"/>
        </w:rPr>
        <w:t xml:space="preserve">Республики Казахстан </w:t>
      </w:r>
    </w:p>
    <w:p w:rsidR="0052592B" w:rsidRDefault="0052592B" w:rsidP="0052592B">
      <w:pPr>
        <w:spacing w:after="0" w:line="240" w:lineRule="auto"/>
        <w:jc w:val="right"/>
        <w:rPr>
          <w:rFonts w:ascii="Times New Roman" w:hAnsi="Times New Roman" w:cs="Times New Roman"/>
          <w:sz w:val="20"/>
          <w:szCs w:val="20"/>
        </w:rPr>
      </w:pPr>
      <w:r w:rsidRPr="0052592B">
        <w:rPr>
          <w:rFonts w:ascii="Times New Roman" w:hAnsi="Times New Roman" w:cs="Times New Roman"/>
          <w:sz w:val="20"/>
          <w:szCs w:val="20"/>
        </w:rPr>
        <w:t xml:space="preserve">от 24 августа 2021 года </w:t>
      </w:r>
    </w:p>
    <w:p w:rsidR="00BC7C27" w:rsidRDefault="0052592B" w:rsidP="00BC7C27">
      <w:pPr>
        <w:spacing w:after="0" w:line="240" w:lineRule="auto"/>
        <w:jc w:val="right"/>
        <w:rPr>
          <w:rFonts w:ascii="Times New Roman" w:hAnsi="Times New Roman" w:cs="Times New Roman"/>
          <w:sz w:val="20"/>
          <w:szCs w:val="20"/>
        </w:rPr>
      </w:pPr>
      <w:r w:rsidRPr="0052592B">
        <w:rPr>
          <w:rFonts w:ascii="Times New Roman" w:hAnsi="Times New Roman" w:cs="Times New Roman"/>
          <w:sz w:val="20"/>
          <w:szCs w:val="20"/>
        </w:rPr>
        <w:t>№ ҚР ДСМ-90</w:t>
      </w:r>
    </w:p>
    <w:p w:rsidR="00BC7C27" w:rsidRDefault="00BC7C27" w:rsidP="00BC7C27">
      <w:pPr>
        <w:spacing w:after="0" w:line="240" w:lineRule="auto"/>
        <w:jc w:val="right"/>
        <w:rPr>
          <w:rFonts w:ascii="Times New Roman" w:hAnsi="Times New Roman" w:cs="Times New Roman"/>
          <w:sz w:val="20"/>
          <w:szCs w:val="20"/>
        </w:rPr>
      </w:pPr>
    </w:p>
    <w:p w:rsidR="00BC7C27" w:rsidRDefault="00BC7C27" w:rsidP="00BC7C27">
      <w:pPr>
        <w:spacing w:after="0" w:line="240" w:lineRule="auto"/>
        <w:jc w:val="center"/>
        <w:rPr>
          <w:rFonts w:ascii="Times New Roman" w:eastAsia="Times New Roman" w:hAnsi="Times New Roman" w:cs="Times New Roman"/>
          <w:b/>
          <w:color w:val="1E1E1E"/>
          <w:sz w:val="24"/>
          <w:szCs w:val="24"/>
          <w:lang w:eastAsia="ru-RU"/>
        </w:rPr>
      </w:pPr>
      <w:r w:rsidRPr="00BC7C27">
        <w:rPr>
          <w:rFonts w:ascii="Times New Roman" w:eastAsia="Times New Roman" w:hAnsi="Times New Roman" w:cs="Times New Roman"/>
          <w:b/>
          <w:color w:val="1E1E1E"/>
          <w:sz w:val="24"/>
          <w:szCs w:val="24"/>
          <w:lang w:eastAsia="ru-RU"/>
        </w:rPr>
        <w:t>С</w:t>
      </w:r>
      <w:r>
        <w:rPr>
          <w:rFonts w:ascii="Times New Roman" w:eastAsia="Times New Roman" w:hAnsi="Times New Roman" w:cs="Times New Roman"/>
          <w:b/>
          <w:color w:val="1E1E1E"/>
          <w:sz w:val="24"/>
          <w:szCs w:val="24"/>
          <w:lang w:eastAsia="ru-RU"/>
        </w:rPr>
        <w:t>тандарт государственной услуги «</w:t>
      </w:r>
      <w:r w:rsidRPr="00BC7C27">
        <w:rPr>
          <w:rFonts w:ascii="Times New Roman" w:eastAsia="Times New Roman" w:hAnsi="Times New Roman" w:cs="Times New Roman"/>
          <w:b/>
          <w:color w:val="1E1E1E"/>
          <w:sz w:val="24"/>
          <w:szCs w:val="24"/>
          <w:lang w:eastAsia="ru-RU"/>
        </w:rPr>
        <w:t>Запись на прием к врачу</w:t>
      </w:r>
      <w:r>
        <w:rPr>
          <w:rFonts w:ascii="Times New Roman" w:eastAsia="Times New Roman" w:hAnsi="Times New Roman" w:cs="Times New Roman"/>
          <w:b/>
          <w:color w:val="1E1E1E"/>
          <w:sz w:val="24"/>
          <w:szCs w:val="24"/>
          <w:lang w:eastAsia="ru-RU"/>
        </w:rPr>
        <w:t>»</w:t>
      </w:r>
    </w:p>
    <w:p w:rsidR="00BC7C27" w:rsidRPr="00BC7C27" w:rsidRDefault="00BC7C27" w:rsidP="00BC7C27">
      <w:pPr>
        <w:spacing w:after="0" w:line="240" w:lineRule="auto"/>
        <w:jc w:val="right"/>
        <w:rPr>
          <w:rFonts w:ascii="Times New Roman" w:hAnsi="Times New Roman" w:cs="Times New Roman"/>
          <w:sz w:val="20"/>
          <w:szCs w:val="20"/>
        </w:rPr>
      </w:pPr>
    </w:p>
    <w:tbl>
      <w:tblPr>
        <w:tblW w:w="101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left w:w="0" w:type="dxa"/>
          <w:right w:w="0" w:type="dxa"/>
        </w:tblCellMar>
        <w:tblLook w:val="04A0" w:firstRow="1" w:lastRow="0" w:firstColumn="1" w:lastColumn="0" w:noHBand="0" w:noVBand="1"/>
      </w:tblPr>
      <w:tblGrid>
        <w:gridCol w:w="395"/>
        <w:gridCol w:w="3720"/>
        <w:gridCol w:w="6084"/>
      </w:tblGrid>
      <w:tr w:rsidR="00BC7C27" w:rsidRPr="00BC7C27" w:rsidTr="001330FC">
        <w:trPr>
          <w:trHeight w:val="560"/>
        </w:trPr>
        <w:tc>
          <w:tcPr>
            <w:tcW w:w="0" w:type="auto"/>
            <w:shd w:val="clear" w:color="auto" w:fill="auto"/>
            <w:tcMar>
              <w:top w:w="45" w:type="dxa"/>
              <w:left w:w="75" w:type="dxa"/>
              <w:bottom w:w="45" w:type="dxa"/>
              <w:right w:w="75" w:type="dxa"/>
            </w:tcMar>
            <w:hideMark/>
          </w:tcPr>
          <w:p w:rsidR="00BC7C27" w:rsidRPr="00BC7C27" w:rsidRDefault="00BC7C27" w:rsidP="00BC7C27">
            <w:pPr>
              <w:spacing w:after="0" w:line="240" w:lineRule="auto"/>
              <w:textAlignment w:val="baseline"/>
              <w:rPr>
                <w:rFonts w:ascii="Times New Roman" w:eastAsia="Times New Roman" w:hAnsi="Times New Roman" w:cs="Times New Roman"/>
                <w:color w:val="000000"/>
                <w:spacing w:val="2"/>
                <w:sz w:val="24"/>
                <w:szCs w:val="24"/>
                <w:lang w:eastAsia="ru-RU"/>
              </w:rPr>
            </w:pPr>
            <w:r w:rsidRPr="00BC7C27">
              <w:rPr>
                <w:rFonts w:ascii="Times New Roman" w:eastAsia="Times New Roman" w:hAnsi="Times New Roman" w:cs="Times New Roman"/>
                <w:color w:val="000000"/>
                <w:spacing w:val="2"/>
                <w:sz w:val="24"/>
                <w:szCs w:val="24"/>
                <w:lang w:eastAsia="ru-RU"/>
              </w:rPr>
              <w:t>1</w:t>
            </w:r>
          </w:p>
        </w:tc>
        <w:tc>
          <w:tcPr>
            <w:tcW w:w="0" w:type="auto"/>
            <w:shd w:val="clear" w:color="auto" w:fill="auto"/>
            <w:tcMar>
              <w:top w:w="45" w:type="dxa"/>
              <w:left w:w="75" w:type="dxa"/>
              <w:bottom w:w="45" w:type="dxa"/>
              <w:right w:w="75" w:type="dxa"/>
            </w:tcMar>
            <w:hideMark/>
          </w:tcPr>
          <w:p w:rsidR="00BC7C27" w:rsidRPr="00BC7C27" w:rsidRDefault="00AA11B6" w:rsidP="00BC7C27">
            <w:pPr>
              <w:spacing w:after="0" w:line="240" w:lineRule="auto"/>
              <w:textAlignment w:val="baseline"/>
              <w:rPr>
                <w:rFonts w:ascii="Times New Roman" w:eastAsia="Times New Roman" w:hAnsi="Times New Roman" w:cs="Times New Roman"/>
                <w:color w:val="000000"/>
                <w:spacing w:val="2"/>
                <w:sz w:val="24"/>
                <w:szCs w:val="24"/>
                <w:lang w:eastAsia="ru-RU"/>
              </w:rPr>
            </w:pPr>
            <w:r>
              <w:rPr>
                <w:rFonts w:ascii="Times New Roman" w:eastAsia="Times New Roman" w:hAnsi="Times New Roman" w:cs="Times New Roman"/>
                <w:color w:val="000000"/>
                <w:spacing w:val="2"/>
                <w:sz w:val="24"/>
                <w:szCs w:val="24"/>
                <w:lang w:eastAsia="ru-RU"/>
              </w:rPr>
              <w:t xml:space="preserve">Наименование </w:t>
            </w:r>
            <w:proofErr w:type="spellStart"/>
            <w:r>
              <w:rPr>
                <w:rFonts w:ascii="Times New Roman" w:eastAsia="Times New Roman" w:hAnsi="Times New Roman" w:cs="Times New Roman"/>
                <w:color w:val="000000"/>
                <w:spacing w:val="2"/>
                <w:sz w:val="24"/>
                <w:szCs w:val="24"/>
                <w:lang w:eastAsia="ru-RU"/>
              </w:rPr>
              <w:t>услуга</w:t>
            </w:r>
            <w:bookmarkStart w:id="0" w:name="_GoBack"/>
            <w:bookmarkEnd w:id="0"/>
            <w:r w:rsidR="00BC7C27" w:rsidRPr="00BC7C27">
              <w:rPr>
                <w:rFonts w:ascii="Times New Roman" w:eastAsia="Times New Roman" w:hAnsi="Times New Roman" w:cs="Times New Roman"/>
                <w:color w:val="000000"/>
                <w:spacing w:val="2"/>
                <w:sz w:val="24"/>
                <w:szCs w:val="24"/>
                <w:lang w:eastAsia="ru-RU"/>
              </w:rPr>
              <w:t>дателя</w:t>
            </w:r>
            <w:proofErr w:type="spellEnd"/>
          </w:p>
        </w:tc>
        <w:tc>
          <w:tcPr>
            <w:tcW w:w="0" w:type="auto"/>
            <w:shd w:val="clear" w:color="auto" w:fill="auto"/>
            <w:tcMar>
              <w:top w:w="45" w:type="dxa"/>
              <w:left w:w="75" w:type="dxa"/>
              <w:bottom w:w="45" w:type="dxa"/>
              <w:right w:w="75" w:type="dxa"/>
            </w:tcMar>
            <w:hideMark/>
          </w:tcPr>
          <w:p w:rsidR="00BC7C27" w:rsidRPr="00BC7C27" w:rsidRDefault="00BC7C27" w:rsidP="00BC7C27">
            <w:pPr>
              <w:spacing w:after="0" w:line="240" w:lineRule="auto"/>
              <w:textAlignment w:val="baseline"/>
              <w:rPr>
                <w:rFonts w:ascii="Times New Roman" w:eastAsia="Times New Roman" w:hAnsi="Times New Roman" w:cs="Times New Roman"/>
                <w:color w:val="000000"/>
                <w:spacing w:val="2"/>
                <w:sz w:val="24"/>
                <w:szCs w:val="24"/>
                <w:lang w:eastAsia="ru-RU"/>
              </w:rPr>
            </w:pPr>
            <w:r w:rsidRPr="00BC7C27">
              <w:rPr>
                <w:rFonts w:ascii="Times New Roman" w:eastAsia="Times New Roman" w:hAnsi="Times New Roman" w:cs="Times New Roman"/>
                <w:color w:val="000000"/>
                <w:spacing w:val="2"/>
                <w:sz w:val="24"/>
                <w:szCs w:val="24"/>
                <w:lang w:eastAsia="ru-RU"/>
              </w:rPr>
              <w:t>Медицинская организация, оказывающая первичную медико-санитарную помощь</w:t>
            </w:r>
          </w:p>
        </w:tc>
      </w:tr>
      <w:tr w:rsidR="00BC7C27" w:rsidRPr="00BC7C27" w:rsidTr="001330FC">
        <w:trPr>
          <w:trHeight w:val="1781"/>
        </w:trPr>
        <w:tc>
          <w:tcPr>
            <w:tcW w:w="0" w:type="auto"/>
            <w:shd w:val="clear" w:color="auto" w:fill="auto"/>
            <w:tcMar>
              <w:top w:w="45" w:type="dxa"/>
              <w:left w:w="75" w:type="dxa"/>
              <w:bottom w:w="45" w:type="dxa"/>
              <w:right w:w="75" w:type="dxa"/>
            </w:tcMar>
            <w:hideMark/>
          </w:tcPr>
          <w:p w:rsidR="00BC7C27" w:rsidRPr="00BC7C27" w:rsidRDefault="00BC7C27" w:rsidP="00BC7C27">
            <w:pPr>
              <w:spacing w:after="0" w:line="240" w:lineRule="auto"/>
              <w:textAlignment w:val="baseline"/>
              <w:rPr>
                <w:rFonts w:ascii="Times New Roman" w:eastAsia="Times New Roman" w:hAnsi="Times New Roman" w:cs="Times New Roman"/>
                <w:color w:val="000000"/>
                <w:spacing w:val="2"/>
                <w:sz w:val="24"/>
                <w:szCs w:val="24"/>
                <w:lang w:eastAsia="ru-RU"/>
              </w:rPr>
            </w:pPr>
            <w:r w:rsidRPr="00BC7C27">
              <w:rPr>
                <w:rFonts w:ascii="Times New Roman" w:eastAsia="Times New Roman" w:hAnsi="Times New Roman" w:cs="Times New Roman"/>
                <w:color w:val="000000"/>
                <w:spacing w:val="2"/>
                <w:sz w:val="24"/>
                <w:szCs w:val="24"/>
                <w:lang w:eastAsia="ru-RU"/>
              </w:rPr>
              <w:t>2</w:t>
            </w:r>
          </w:p>
        </w:tc>
        <w:tc>
          <w:tcPr>
            <w:tcW w:w="0" w:type="auto"/>
            <w:shd w:val="clear" w:color="auto" w:fill="auto"/>
            <w:tcMar>
              <w:top w:w="45" w:type="dxa"/>
              <w:left w:w="75" w:type="dxa"/>
              <w:bottom w:w="45" w:type="dxa"/>
              <w:right w:w="75" w:type="dxa"/>
            </w:tcMar>
            <w:hideMark/>
          </w:tcPr>
          <w:p w:rsidR="00BC7C27" w:rsidRPr="00BC7C27" w:rsidRDefault="00BC7C27" w:rsidP="00BC7C27">
            <w:pPr>
              <w:spacing w:after="0" w:line="240" w:lineRule="auto"/>
              <w:textAlignment w:val="baseline"/>
              <w:rPr>
                <w:rFonts w:ascii="Times New Roman" w:eastAsia="Times New Roman" w:hAnsi="Times New Roman" w:cs="Times New Roman"/>
                <w:color w:val="000000"/>
                <w:spacing w:val="2"/>
                <w:sz w:val="24"/>
                <w:szCs w:val="24"/>
                <w:lang w:eastAsia="ru-RU"/>
              </w:rPr>
            </w:pPr>
            <w:r w:rsidRPr="00BC7C27">
              <w:rPr>
                <w:rFonts w:ascii="Times New Roman" w:eastAsia="Times New Roman" w:hAnsi="Times New Roman" w:cs="Times New Roman"/>
                <w:color w:val="000000"/>
                <w:spacing w:val="2"/>
                <w:sz w:val="24"/>
                <w:szCs w:val="24"/>
                <w:lang w:eastAsia="ru-RU"/>
              </w:rPr>
              <w:t>Способы предоставления государственной услуги</w:t>
            </w:r>
          </w:p>
        </w:tc>
        <w:tc>
          <w:tcPr>
            <w:tcW w:w="0" w:type="auto"/>
            <w:shd w:val="clear" w:color="auto" w:fill="auto"/>
            <w:tcMar>
              <w:top w:w="45" w:type="dxa"/>
              <w:left w:w="75" w:type="dxa"/>
              <w:bottom w:w="45" w:type="dxa"/>
              <w:right w:w="75" w:type="dxa"/>
            </w:tcMar>
            <w:hideMark/>
          </w:tcPr>
          <w:p w:rsidR="00BC7C27" w:rsidRPr="00BC7C27" w:rsidRDefault="00BC7C27" w:rsidP="00BC7C27">
            <w:pPr>
              <w:spacing w:after="0" w:line="240" w:lineRule="auto"/>
              <w:textAlignment w:val="baseline"/>
              <w:rPr>
                <w:rFonts w:ascii="Times New Roman" w:eastAsia="Times New Roman" w:hAnsi="Times New Roman" w:cs="Times New Roman"/>
                <w:color w:val="000000"/>
                <w:spacing w:val="2"/>
                <w:sz w:val="24"/>
                <w:szCs w:val="24"/>
                <w:lang w:eastAsia="ru-RU"/>
              </w:rPr>
            </w:pPr>
            <w:r w:rsidRPr="00BC7C27">
              <w:rPr>
                <w:rFonts w:ascii="Times New Roman" w:eastAsia="Times New Roman" w:hAnsi="Times New Roman" w:cs="Times New Roman"/>
                <w:color w:val="000000"/>
                <w:spacing w:val="2"/>
                <w:sz w:val="24"/>
                <w:szCs w:val="24"/>
                <w:lang w:eastAsia="ru-RU"/>
              </w:rPr>
              <w:t>1) Медицинская организация, оказывающая первичную медико-санитарную помощь (далее – организация ПМСП) (при непосредственном обращении или по телефонной связи организации ПМСП);</w:t>
            </w:r>
            <w:r w:rsidRPr="00BC7C27">
              <w:rPr>
                <w:rFonts w:ascii="Times New Roman" w:eastAsia="Times New Roman" w:hAnsi="Times New Roman" w:cs="Times New Roman"/>
                <w:color w:val="000000"/>
                <w:spacing w:val="2"/>
                <w:sz w:val="24"/>
                <w:szCs w:val="24"/>
                <w:lang w:eastAsia="ru-RU"/>
              </w:rPr>
              <w:br/>
              <w:t>2) веб-портал "электронного правительства" (далее – ПЭП).</w:t>
            </w:r>
          </w:p>
        </w:tc>
      </w:tr>
      <w:tr w:rsidR="00BC7C27" w:rsidRPr="00BC7C27" w:rsidTr="001330FC">
        <w:trPr>
          <w:trHeight w:val="2857"/>
        </w:trPr>
        <w:tc>
          <w:tcPr>
            <w:tcW w:w="0" w:type="auto"/>
            <w:shd w:val="clear" w:color="auto" w:fill="auto"/>
            <w:tcMar>
              <w:top w:w="45" w:type="dxa"/>
              <w:left w:w="75" w:type="dxa"/>
              <w:bottom w:w="45" w:type="dxa"/>
              <w:right w:w="75" w:type="dxa"/>
            </w:tcMar>
            <w:hideMark/>
          </w:tcPr>
          <w:p w:rsidR="00BC7C27" w:rsidRPr="00BC7C27" w:rsidRDefault="00BC7C27" w:rsidP="00BC7C27">
            <w:pPr>
              <w:spacing w:after="0" w:line="240" w:lineRule="auto"/>
              <w:textAlignment w:val="baseline"/>
              <w:rPr>
                <w:rFonts w:ascii="Times New Roman" w:eastAsia="Times New Roman" w:hAnsi="Times New Roman" w:cs="Times New Roman"/>
                <w:color w:val="000000"/>
                <w:spacing w:val="2"/>
                <w:sz w:val="24"/>
                <w:szCs w:val="24"/>
                <w:lang w:eastAsia="ru-RU"/>
              </w:rPr>
            </w:pPr>
            <w:r w:rsidRPr="00BC7C27">
              <w:rPr>
                <w:rFonts w:ascii="Times New Roman" w:eastAsia="Times New Roman" w:hAnsi="Times New Roman" w:cs="Times New Roman"/>
                <w:color w:val="000000"/>
                <w:spacing w:val="2"/>
                <w:sz w:val="24"/>
                <w:szCs w:val="24"/>
                <w:lang w:eastAsia="ru-RU"/>
              </w:rPr>
              <w:t>3</w:t>
            </w:r>
          </w:p>
        </w:tc>
        <w:tc>
          <w:tcPr>
            <w:tcW w:w="0" w:type="auto"/>
            <w:shd w:val="clear" w:color="auto" w:fill="auto"/>
            <w:tcMar>
              <w:top w:w="45" w:type="dxa"/>
              <w:left w:w="75" w:type="dxa"/>
              <w:bottom w:w="45" w:type="dxa"/>
              <w:right w:w="75" w:type="dxa"/>
            </w:tcMar>
            <w:hideMark/>
          </w:tcPr>
          <w:p w:rsidR="00BC7C27" w:rsidRPr="00BC7C27" w:rsidRDefault="00BC7C27" w:rsidP="00BC7C27">
            <w:pPr>
              <w:spacing w:after="0" w:line="240" w:lineRule="auto"/>
              <w:textAlignment w:val="baseline"/>
              <w:rPr>
                <w:rFonts w:ascii="Times New Roman" w:eastAsia="Times New Roman" w:hAnsi="Times New Roman" w:cs="Times New Roman"/>
                <w:color w:val="000000"/>
                <w:spacing w:val="2"/>
                <w:sz w:val="24"/>
                <w:szCs w:val="24"/>
                <w:lang w:eastAsia="ru-RU"/>
              </w:rPr>
            </w:pPr>
            <w:r w:rsidRPr="00BC7C27">
              <w:rPr>
                <w:rFonts w:ascii="Times New Roman" w:eastAsia="Times New Roman" w:hAnsi="Times New Roman" w:cs="Times New Roman"/>
                <w:color w:val="000000"/>
                <w:spacing w:val="2"/>
                <w:sz w:val="24"/>
                <w:szCs w:val="24"/>
                <w:lang w:eastAsia="ru-RU"/>
              </w:rPr>
              <w:t>Срок оказания государственной услуги</w:t>
            </w:r>
          </w:p>
        </w:tc>
        <w:tc>
          <w:tcPr>
            <w:tcW w:w="0" w:type="auto"/>
            <w:shd w:val="clear" w:color="auto" w:fill="auto"/>
            <w:tcMar>
              <w:top w:w="45" w:type="dxa"/>
              <w:left w:w="75" w:type="dxa"/>
              <w:bottom w:w="45" w:type="dxa"/>
              <w:right w:w="75" w:type="dxa"/>
            </w:tcMar>
            <w:hideMark/>
          </w:tcPr>
          <w:p w:rsidR="00BC7C27" w:rsidRPr="00BC7C27" w:rsidRDefault="00BC7C27" w:rsidP="00BC7C27">
            <w:pPr>
              <w:spacing w:after="0" w:line="240" w:lineRule="auto"/>
              <w:textAlignment w:val="baseline"/>
              <w:rPr>
                <w:rFonts w:ascii="Times New Roman" w:eastAsia="Times New Roman" w:hAnsi="Times New Roman" w:cs="Times New Roman"/>
                <w:color w:val="000000"/>
                <w:spacing w:val="2"/>
                <w:sz w:val="24"/>
                <w:szCs w:val="24"/>
                <w:lang w:eastAsia="ru-RU"/>
              </w:rPr>
            </w:pPr>
            <w:r w:rsidRPr="00BC7C27">
              <w:rPr>
                <w:rFonts w:ascii="Times New Roman" w:eastAsia="Times New Roman" w:hAnsi="Times New Roman" w:cs="Times New Roman"/>
                <w:color w:val="000000"/>
                <w:spacing w:val="2"/>
                <w:sz w:val="24"/>
                <w:szCs w:val="24"/>
                <w:lang w:eastAsia="ru-RU"/>
              </w:rPr>
              <w:t>При обращении к организациям ПМСП (непосредственно или по телефонной связи):</w:t>
            </w:r>
            <w:r w:rsidRPr="00BC7C27">
              <w:rPr>
                <w:rFonts w:ascii="Times New Roman" w:eastAsia="Times New Roman" w:hAnsi="Times New Roman" w:cs="Times New Roman"/>
                <w:color w:val="000000"/>
                <w:spacing w:val="2"/>
                <w:sz w:val="24"/>
                <w:szCs w:val="24"/>
                <w:lang w:eastAsia="ru-RU"/>
              </w:rPr>
              <w:br/>
            </w:r>
            <w:bookmarkStart w:id="1" w:name="z227"/>
            <w:bookmarkEnd w:id="1"/>
            <w:r w:rsidRPr="00BC7C27">
              <w:rPr>
                <w:rFonts w:ascii="Times New Roman" w:eastAsia="Times New Roman" w:hAnsi="Times New Roman" w:cs="Times New Roman"/>
                <w:color w:val="000000"/>
                <w:spacing w:val="2"/>
                <w:sz w:val="24"/>
                <w:szCs w:val="24"/>
                <w:lang w:eastAsia="ru-RU"/>
              </w:rPr>
              <w:t>1) с момента сдачи пациентом документов организации ПМСП – не более 10 (десяти) минут;</w:t>
            </w:r>
            <w:r w:rsidRPr="00BC7C27">
              <w:rPr>
                <w:rFonts w:ascii="Times New Roman" w:eastAsia="Times New Roman" w:hAnsi="Times New Roman" w:cs="Times New Roman"/>
                <w:color w:val="000000"/>
                <w:spacing w:val="2"/>
                <w:sz w:val="24"/>
                <w:szCs w:val="24"/>
                <w:lang w:eastAsia="ru-RU"/>
              </w:rPr>
              <w:br/>
            </w:r>
            <w:bookmarkStart w:id="2" w:name="z228"/>
            <w:bookmarkEnd w:id="2"/>
            <w:r w:rsidRPr="00BC7C27">
              <w:rPr>
                <w:rFonts w:ascii="Times New Roman" w:eastAsia="Times New Roman" w:hAnsi="Times New Roman" w:cs="Times New Roman"/>
                <w:color w:val="000000"/>
                <w:spacing w:val="2"/>
                <w:sz w:val="24"/>
                <w:szCs w:val="24"/>
                <w:lang w:eastAsia="ru-RU"/>
              </w:rPr>
              <w:t>2) максимально допустимое время ожидания для сдачи документов – 10 (десять) минут;</w:t>
            </w:r>
            <w:r w:rsidRPr="00BC7C27">
              <w:rPr>
                <w:rFonts w:ascii="Times New Roman" w:eastAsia="Times New Roman" w:hAnsi="Times New Roman" w:cs="Times New Roman"/>
                <w:color w:val="000000"/>
                <w:spacing w:val="2"/>
                <w:sz w:val="24"/>
                <w:szCs w:val="24"/>
                <w:lang w:eastAsia="ru-RU"/>
              </w:rPr>
              <w:br/>
            </w:r>
            <w:bookmarkStart w:id="3" w:name="z229"/>
            <w:bookmarkEnd w:id="3"/>
            <w:r w:rsidRPr="00BC7C27">
              <w:rPr>
                <w:rFonts w:ascii="Times New Roman" w:eastAsia="Times New Roman" w:hAnsi="Times New Roman" w:cs="Times New Roman"/>
                <w:color w:val="000000"/>
                <w:spacing w:val="2"/>
                <w:sz w:val="24"/>
                <w:szCs w:val="24"/>
                <w:lang w:eastAsia="ru-RU"/>
              </w:rPr>
              <w:t>3) максимально допустимое время обслуживания организации ПМСП – 10 (десять) минут, в течение которого пациенту представляется устный ответ;</w:t>
            </w:r>
            <w:r w:rsidRPr="00BC7C27">
              <w:rPr>
                <w:rFonts w:ascii="Times New Roman" w:eastAsia="Times New Roman" w:hAnsi="Times New Roman" w:cs="Times New Roman"/>
                <w:color w:val="000000"/>
                <w:spacing w:val="2"/>
                <w:sz w:val="24"/>
                <w:szCs w:val="24"/>
                <w:lang w:eastAsia="ru-RU"/>
              </w:rPr>
              <w:br/>
            </w:r>
            <w:bookmarkStart w:id="4" w:name="z230"/>
            <w:bookmarkEnd w:id="4"/>
            <w:r w:rsidRPr="00BC7C27">
              <w:rPr>
                <w:rFonts w:ascii="Times New Roman" w:eastAsia="Times New Roman" w:hAnsi="Times New Roman" w:cs="Times New Roman"/>
                <w:color w:val="000000"/>
                <w:spacing w:val="2"/>
                <w:sz w:val="24"/>
                <w:szCs w:val="24"/>
                <w:lang w:eastAsia="ru-RU"/>
              </w:rPr>
              <w:t>при обращении через ПЭП:</w:t>
            </w:r>
            <w:r w:rsidRPr="00BC7C27">
              <w:rPr>
                <w:rFonts w:ascii="Times New Roman" w:eastAsia="Times New Roman" w:hAnsi="Times New Roman" w:cs="Times New Roman"/>
                <w:color w:val="000000"/>
                <w:spacing w:val="2"/>
                <w:sz w:val="24"/>
                <w:szCs w:val="24"/>
                <w:lang w:eastAsia="ru-RU"/>
              </w:rPr>
              <w:br/>
              <w:t>1) с момента сдачи пациентом документов – не более 30 (тридцати) минут.</w:t>
            </w:r>
          </w:p>
        </w:tc>
      </w:tr>
      <w:tr w:rsidR="00BC7C27" w:rsidRPr="00BC7C27" w:rsidTr="001330FC">
        <w:trPr>
          <w:trHeight w:val="646"/>
        </w:trPr>
        <w:tc>
          <w:tcPr>
            <w:tcW w:w="0" w:type="auto"/>
            <w:shd w:val="clear" w:color="auto" w:fill="auto"/>
            <w:tcMar>
              <w:top w:w="45" w:type="dxa"/>
              <w:left w:w="75" w:type="dxa"/>
              <w:bottom w:w="45" w:type="dxa"/>
              <w:right w:w="75" w:type="dxa"/>
            </w:tcMar>
            <w:hideMark/>
          </w:tcPr>
          <w:p w:rsidR="00BC7C27" w:rsidRPr="00BC7C27" w:rsidRDefault="00BC7C27" w:rsidP="00BC7C27">
            <w:pPr>
              <w:spacing w:after="0" w:line="240" w:lineRule="auto"/>
              <w:textAlignment w:val="baseline"/>
              <w:rPr>
                <w:rFonts w:ascii="Times New Roman" w:eastAsia="Times New Roman" w:hAnsi="Times New Roman" w:cs="Times New Roman"/>
                <w:color w:val="000000"/>
                <w:spacing w:val="2"/>
                <w:sz w:val="24"/>
                <w:szCs w:val="24"/>
                <w:lang w:eastAsia="ru-RU"/>
              </w:rPr>
            </w:pPr>
            <w:r w:rsidRPr="00BC7C27">
              <w:rPr>
                <w:rFonts w:ascii="Times New Roman" w:eastAsia="Times New Roman" w:hAnsi="Times New Roman" w:cs="Times New Roman"/>
                <w:color w:val="000000"/>
                <w:spacing w:val="2"/>
                <w:sz w:val="24"/>
                <w:szCs w:val="24"/>
                <w:lang w:eastAsia="ru-RU"/>
              </w:rPr>
              <w:t>4</w:t>
            </w:r>
          </w:p>
        </w:tc>
        <w:tc>
          <w:tcPr>
            <w:tcW w:w="0" w:type="auto"/>
            <w:shd w:val="clear" w:color="auto" w:fill="auto"/>
            <w:tcMar>
              <w:top w:w="45" w:type="dxa"/>
              <w:left w:w="75" w:type="dxa"/>
              <w:bottom w:w="45" w:type="dxa"/>
              <w:right w:w="75" w:type="dxa"/>
            </w:tcMar>
            <w:hideMark/>
          </w:tcPr>
          <w:p w:rsidR="00BC7C27" w:rsidRPr="00BC7C27" w:rsidRDefault="00BC7C27" w:rsidP="00BC7C27">
            <w:pPr>
              <w:spacing w:after="0" w:line="240" w:lineRule="auto"/>
              <w:textAlignment w:val="baseline"/>
              <w:rPr>
                <w:rFonts w:ascii="Times New Roman" w:eastAsia="Times New Roman" w:hAnsi="Times New Roman" w:cs="Times New Roman"/>
                <w:color w:val="000000"/>
                <w:spacing w:val="2"/>
                <w:sz w:val="24"/>
                <w:szCs w:val="24"/>
                <w:lang w:eastAsia="ru-RU"/>
              </w:rPr>
            </w:pPr>
            <w:r w:rsidRPr="00BC7C27">
              <w:rPr>
                <w:rFonts w:ascii="Times New Roman" w:eastAsia="Times New Roman" w:hAnsi="Times New Roman" w:cs="Times New Roman"/>
                <w:color w:val="000000"/>
                <w:spacing w:val="2"/>
                <w:sz w:val="24"/>
                <w:szCs w:val="24"/>
                <w:lang w:eastAsia="ru-RU"/>
              </w:rPr>
              <w:t>Форма оказания государственной услуги</w:t>
            </w:r>
          </w:p>
        </w:tc>
        <w:tc>
          <w:tcPr>
            <w:tcW w:w="0" w:type="auto"/>
            <w:shd w:val="clear" w:color="auto" w:fill="auto"/>
            <w:tcMar>
              <w:top w:w="45" w:type="dxa"/>
              <w:left w:w="75" w:type="dxa"/>
              <w:bottom w:w="45" w:type="dxa"/>
              <w:right w:w="75" w:type="dxa"/>
            </w:tcMar>
            <w:hideMark/>
          </w:tcPr>
          <w:p w:rsidR="00BC7C27" w:rsidRPr="00BC7C27" w:rsidRDefault="00BC7C27" w:rsidP="00BC7C27">
            <w:pPr>
              <w:spacing w:after="0" w:line="240" w:lineRule="auto"/>
              <w:textAlignment w:val="baseline"/>
              <w:rPr>
                <w:rFonts w:ascii="Times New Roman" w:eastAsia="Times New Roman" w:hAnsi="Times New Roman" w:cs="Times New Roman"/>
                <w:color w:val="000000"/>
                <w:spacing w:val="2"/>
                <w:sz w:val="24"/>
                <w:szCs w:val="24"/>
                <w:lang w:eastAsia="ru-RU"/>
              </w:rPr>
            </w:pPr>
            <w:r w:rsidRPr="00BC7C27">
              <w:rPr>
                <w:rFonts w:ascii="Times New Roman" w:eastAsia="Times New Roman" w:hAnsi="Times New Roman" w:cs="Times New Roman"/>
                <w:color w:val="000000"/>
                <w:spacing w:val="2"/>
                <w:sz w:val="24"/>
                <w:szCs w:val="24"/>
                <w:lang w:eastAsia="ru-RU"/>
              </w:rPr>
              <w:t>Электронная (частично автоматизированная)/бумажная</w:t>
            </w:r>
          </w:p>
        </w:tc>
      </w:tr>
      <w:tr w:rsidR="00BC7C27" w:rsidRPr="00BC7C27" w:rsidTr="001330FC">
        <w:trPr>
          <w:trHeight w:val="2075"/>
        </w:trPr>
        <w:tc>
          <w:tcPr>
            <w:tcW w:w="0" w:type="auto"/>
            <w:shd w:val="clear" w:color="auto" w:fill="auto"/>
            <w:tcMar>
              <w:top w:w="45" w:type="dxa"/>
              <w:left w:w="75" w:type="dxa"/>
              <w:bottom w:w="45" w:type="dxa"/>
              <w:right w:w="75" w:type="dxa"/>
            </w:tcMar>
            <w:hideMark/>
          </w:tcPr>
          <w:p w:rsidR="00BC7C27" w:rsidRPr="00BC7C27" w:rsidRDefault="00BC7C27" w:rsidP="00BC7C27">
            <w:pPr>
              <w:spacing w:after="0" w:line="240" w:lineRule="auto"/>
              <w:textAlignment w:val="baseline"/>
              <w:rPr>
                <w:rFonts w:ascii="Times New Roman" w:eastAsia="Times New Roman" w:hAnsi="Times New Roman" w:cs="Times New Roman"/>
                <w:color w:val="000000"/>
                <w:spacing w:val="2"/>
                <w:sz w:val="24"/>
                <w:szCs w:val="24"/>
                <w:lang w:eastAsia="ru-RU"/>
              </w:rPr>
            </w:pPr>
            <w:r w:rsidRPr="00BC7C27">
              <w:rPr>
                <w:rFonts w:ascii="Times New Roman" w:eastAsia="Times New Roman" w:hAnsi="Times New Roman" w:cs="Times New Roman"/>
                <w:color w:val="000000"/>
                <w:spacing w:val="2"/>
                <w:sz w:val="24"/>
                <w:szCs w:val="24"/>
                <w:lang w:eastAsia="ru-RU"/>
              </w:rPr>
              <w:t>5</w:t>
            </w:r>
          </w:p>
        </w:tc>
        <w:tc>
          <w:tcPr>
            <w:tcW w:w="0" w:type="auto"/>
            <w:shd w:val="clear" w:color="auto" w:fill="auto"/>
            <w:tcMar>
              <w:top w:w="45" w:type="dxa"/>
              <w:left w:w="75" w:type="dxa"/>
              <w:bottom w:w="45" w:type="dxa"/>
              <w:right w:w="75" w:type="dxa"/>
            </w:tcMar>
            <w:hideMark/>
          </w:tcPr>
          <w:p w:rsidR="00BC7C27" w:rsidRPr="00BC7C27" w:rsidRDefault="00BC7C27" w:rsidP="00BC7C27">
            <w:pPr>
              <w:spacing w:after="0" w:line="240" w:lineRule="auto"/>
              <w:textAlignment w:val="baseline"/>
              <w:rPr>
                <w:rFonts w:ascii="Times New Roman" w:eastAsia="Times New Roman" w:hAnsi="Times New Roman" w:cs="Times New Roman"/>
                <w:color w:val="000000"/>
                <w:spacing w:val="2"/>
                <w:sz w:val="24"/>
                <w:szCs w:val="24"/>
                <w:lang w:eastAsia="ru-RU"/>
              </w:rPr>
            </w:pPr>
            <w:r w:rsidRPr="00BC7C27">
              <w:rPr>
                <w:rFonts w:ascii="Times New Roman" w:eastAsia="Times New Roman" w:hAnsi="Times New Roman" w:cs="Times New Roman"/>
                <w:color w:val="000000"/>
                <w:spacing w:val="2"/>
                <w:sz w:val="24"/>
                <w:szCs w:val="24"/>
                <w:lang w:eastAsia="ru-RU"/>
              </w:rPr>
              <w:t>Результат оказания государственной услуги</w:t>
            </w:r>
          </w:p>
        </w:tc>
        <w:tc>
          <w:tcPr>
            <w:tcW w:w="0" w:type="auto"/>
            <w:shd w:val="clear" w:color="auto" w:fill="auto"/>
            <w:tcMar>
              <w:top w:w="45" w:type="dxa"/>
              <w:left w:w="75" w:type="dxa"/>
              <w:bottom w:w="45" w:type="dxa"/>
              <w:right w:w="75" w:type="dxa"/>
            </w:tcMar>
            <w:hideMark/>
          </w:tcPr>
          <w:p w:rsidR="00BC7C27" w:rsidRPr="00BC7C27" w:rsidRDefault="00BC7C27" w:rsidP="00BC7C27">
            <w:pPr>
              <w:spacing w:after="0" w:line="240" w:lineRule="auto"/>
              <w:textAlignment w:val="baseline"/>
              <w:rPr>
                <w:rFonts w:ascii="Times New Roman" w:eastAsia="Times New Roman" w:hAnsi="Times New Roman" w:cs="Times New Roman"/>
                <w:color w:val="000000"/>
                <w:spacing w:val="2"/>
                <w:sz w:val="24"/>
                <w:szCs w:val="24"/>
                <w:lang w:eastAsia="ru-RU"/>
              </w:rPr>
            </w:pPr>
            <w:r w:rsidRPr="00BC7C27">
              <w:rPr>
                <w:rFonts w:ascii="Times New Roman" w:eastAsia="Times New Roman" w:hAnsi="Times New Roman" w:cs="Times New Roman"/>
                <w:color w:val="000000"/>
                <w:spacing w:val="2"/>
                <w:sz w:val="24"/>
                <w:szCs w:val="24"/>
                <w:lang w:eastAsia="ru-RU"/>
              </w:rPr>
              <w:t>1) при непосредственном обращении или по телефонной связи к организации ПМСП – запись в журнале предварительной записи на прием к врачу организации ПМСП и устный ответ с указанием даты, времени приема врача в соответствии с графиком приема врачей (далее – график);</w:t>
            </w:r>
            <w:r w:rsidRPr="00BC7C27">
              <w:rPr>
                <w:rFonts w:ascii="Times New Roman" w:eastAsia="Times New Roman" w:hAnsi="Times New Roman" w:cs="Times New Roman"/>
                <w:color w:val="000000"/>
                <w:spacing w:val="2"/>
                <w:sz w:val="24"/>
                <w:szCs w:val="24"/>
                <w:lang w:eastAsia="ru-RU"/>
              </w:rPr>
              <w:br/>
              <w:t>2) при обращении на ПЭП – уведомление в виде статуса электронной заявки в личном кабинете.</w:t>
            </w:r>
          </w:p>
        </w:tc>
      </w:tr>
      <w:tr w:rsidR="00BC7C27" w:rsidRPr="00BC7C27" w:rsidTr="001330FC">
        <w:trPr>
          <w:trHeight w:val="1789"/>
        </w:trPr>
        <w:tc>
          <w:tcPr>
            <w:tcW w:w="0" w:type="auto"/>
            <w:shd w:val="clear" w:color="auto" w:fill="auto"/>
            <w:tcMar>
              <w:top w:w="45" w:type="dxa"/>
              <w:left w:w="75" w:type="dxa"/>
              <w:bottom w:w="45" w:type="dxa"/>
              <w:right w:w="75" w:type="dxa"/>
            </w:tcMar>
            <w:hideMark/>
          </w:tcPr>
          <w:p w:rsidR="00BC7C27" w:rsidRPr="00BC7C27" w:rsidRDefault="00BC7C27" w:rsidP="00BC7C27">
            <w:pPr>
              <w:spacing w:after="0" w:line="240" w:lineRule="auto"/>
              <w:textAlignment w:val="baseline"/>
              <w:rPr>
                <w:rFonts w:ascii="Times New Roman" w:eastAsia="Times New Roman" w:hAnsi="Times New Roman" w:cs="Times New Roman"/>
                <w:color w:val="000000"/>
                <w:spacing w:val="2"/>
                <w:sz w:val="24"/>
                <w:szCs w:val="24"/>
                <w:lang w:eastAsia="ru-RU"/>
              </w:rPr>
            </w:pPr>
            <w:r w:rsidRPr="00BC7C27">
              <w:rPr>
                <w:rFonts w:ascii="Times New Roman" w:eastAsia="Times New Roman" w:hAnsi="Times New Roman" w:cs="Times New Roman"/>
                <w:color w:val="000000"/>
                <w:spacing w:val="2"/>
                <w:sz w:val="24"/>
                <w:szCs w:val="24"/>
                <w:lang w:eastAsia="ru-RU"/>
              </w:rPr>
              <w:t>6</w:t>
            </w:r>
          </w:p>
        </w:tc>
        <w:tc>
          <w:tcPr>
            <w:tcW w:w="0" w:type="auto"/>
            <w:shd w:val="clear" w:color="auto" w:fill="auto"/>
            <w:tcMar>
              <w:top w:w="45" w:type="dxa"/>
              <w:left w:w="75" w:type="dxa"/>
              <w:bottom w:w="45" w:type="dxa"/>
              <w:right w:w="75" w:type="dxa"/>
            </w:tcMar>
            <w:hideMark/>
          </w:tcPr>
          <w:p w:rsidR="00BC7C27" w:rsidRPr="00BC7C27" w:rsidRDefault="00BC7C27" w:rsidP="00BC7C27">
            <w:pPr>
              <w:spacing w:after="0" w:line="240" w:lineRule="auto"/>
              <w:textAlignment w:val="baseline"/>
              <w:rPr>
                <w:rFonts w:ascii="Times New Roman" w:eastAsia="Times New Roman" w:hAnsi="Times New Roman" w:cs="Times New Roman"/>
                <w:color w:val="000000"/>
                <w:spacing w:val="2"/>
                <w:sz w:val="24"/>
                <w:szCs w:val="24"/>
                <w:lang w:eastAsia="ru-RU"/>
              </w:rPr>
            </w:pPr>
            <w:r w:rsidRPr="00BC7C27">
              <w:rPr>
                <w:rFonts w:ascii="Times New Roman" w:eastAsia="Times New Roman" w:hAnsi="Times New Roman" w:cs="Times New Roman"/>
                <w:color w:val="000000"/>
                <w:spacing w:val="2"/>
                <w:sz w:val="24"/>
                <w:szCs w:val="24"/>
                <w:lang w:eastAsia="ru-RU"/>
              </w:rPr>
              <w:t>Р</w:t>
            </w:r>
            <w:r w:rsidR="00AA11B6">
              <w:rPr>
                <w:rFonts w:ascii="Times New Roman" w:eastAsia="Times New Roman" w:hAnsi="Times New Roman" w:cs="Times New Roman"/>
                <w:color w:val="000000"/>
                <w:spacing w:val="2"/>
                <w:sz w:val="24"/>
                <w:szCs w:val="24"/>
                <w:lang w:eastAsia="ru-RU"/>
              </w:rPr>
              <w:t xml:space="preserve">азмер оплаты, взимаемой </w:t>
            </w:r>
            <w:proofErr w:type="gramStart"/>
            <w:r w:rsidR="00AA11B6">
              <w:rPr>
                <w:rFonts w:ascii="Times New Roman" w:eastAsia="Times New Roman" w:hAnsi="Times New Roman" w:cs="Times New Roman"/>
                <w:color w:val="000000"/>
                <w:spacing w:val="2"/>
                <w:sz w:val="24"/>
                <w:szCs w:val="24"/>
                <w:lang w:eastAsia="ru-RU"/>
              </w:rPr>
              <w:t>с</w:t>
            </w:r>
            <w:proofErr w:type="gramEnd"/>
            <w:r w:rsidR="00AA11B6">
              <w:rPr>
                <w:rFonts w:ascii="Times New Roman" w:eastAsia="Times New Roman" w:hAnsi="Times New Roman" w:cs="Times New Roman"/>
                <w:color w:val="000000"/>
                <w:spacing w:val="2"/>
                <w:sz w:val="24"/>
                <w:szCs w:val="24"/>
                <w:lang w:eastAsia="ru-RU"/>
              </w:rPr>
              <w:t xml:space="preserve"> </w:t>
            </w:r>
            <w:proofErr w:type="gramStart"/>
            <w:r w:rsidR="00AA11B6">
              <w:rPr>
                <w:rFonts w:ascii="Times New Roman" w:eastAsia="Times New Roman" w:hAnsi="Times New Roman" w:cs="Times New Roman"/>
                <w:color w:val="000000"/>
                <w:spacing w:val="2"/>
                <w:sz w:val="24"/>
                <w:szCs w:val="24"/>
                <w:lang w:eastAsia="ru-RU"/>
              </w:rPr>
              <w:t>услуга</w:t>
            </w:r>
            <w:proofErr w:type="gramEnd"/>
            <w:r w:rsidR="00AA11B6" w:rsidRPr="00BC7C27">
              <w:rPr>
                <w:rFonts w:ascii="Times New Roman" w:eastAsia="Times New Roman" w:hAnsi="Times New Roman" w:cs="Times New Roman"/>
                <w:color w:val="000000"/>
                <w:spacing w:val="2"/>
                <w:sz w:val="24"/>
                <w:szCs w:val="24"/>
                <w:lang w:eastAsia="ru-RU"/>
              </w:rPr>
              <w:t xml:space="preserve"> получателя</w:t>
            </w:r>
            <w:r w:rsidRPr="00BC7C27">
              <w:rPr>
                <w:rFonts w:ascii="Times New Roman" w:eastAsia="Times New Roman" w:hAnsi="Times New Roman" w:cs="Times New Roman"/>
                <w:color w:val="000000"/>
                <w:spacing w:val="2"/>
                <w:sz w:val="24"/>
                <w:szCs w:val="24"/>
                <w:lang w:eastAsia="ru-RU"/>
              </w:rPr>
              <w:t xml:space="preserve"> при оказании государственной услуги, и способы ее взимания в случаях, предусмотренных законодательством Республики Казахстан</w:t>
            </w:r>
          </w:p>
        </w:tc>
        <w:tc>
          <w:tcPr>
            <w:tcW w:w="0" w:type="auto"/>
            <w:shd w:val="clear" w:color="auto" w:fill="auto"/>
            <w:tcMar>
              <w:top w:w="45" w:type="dxa"/>
              <w:left w:w="75" w:type="dxa"/>
              <w:bottom w:w="45" w:type="dxa"/>
              <w:right w:w="75" w:type="dxa"/>
            </w:tcMar>
            <w:hideMark/>
          </w:tcPr>
          <w:p w:rsidR="00BC7C27" w:rsidRPr="00BC7C27" w:rsidRDefault="00BC7C27" w:rsidP="00BC7C27">
            <w:pPr>
              <w:spacing w:after="0" w:line="240" w:lineRule="auto"/>
              <w:textAlignment w:val="baseline"/>
              <w:rPr>
                <w:rFonts w:ascii="Times New Roman" w:eastAsia="Times New Roman" w:hAnsi="Times New Roman" w:cs="Times New Roman"/>
                <w:color w:val="000000"/>
                <w:spacing w:val="2"/>
                <w:sz w:val="24"/>
                <w:szCs w:val="24"/>
                <w:lang w:eastAsia="ru-RU"/>
              </w:rPr>
            </w:pPr>
            <w:r w:rsidRPr="00BC7C27">
              <w:rPr>
                <w:rFonts w:ascii="Times New Roman" w:eastAsia="Times New Roman" w:hAnsi="Times New Roman" w:cs="Times New Roman"/>
                <w:color w:val="000000"/>
                <w:spacing w:val="2"/>
                <w:sz w:val="24"/>
                <w:szCs w:val="24"/>
                <w:lang w:eastAsia="ru-RU"/>
              </w:rPr>
              <w:t>Государственная услуга оказывается бесплатно.</w:t>
            </w:r>
          </w:p>
        </w:tc>
      </w:tr>
      <w:tr w:rsidR="00BC7C27" w:rsidRPr="00BC7C27" w:rsidTr="001330FC">
        <w:trPr>
          <w:trHeight w:val="2286"/>
        </w:trPr>
        <w:tc>
          <w:tcPr>
            <w:tcW w:w="0" w:type="auto"/>
            <w:shd w:val="clear" w:color="auto" w:fill="auto"/>
            <w:tcMar>
              <w:top w:w="45" w:type="dxa"/>
              <w:left w:w="75" w:type="dxa"/>
              <w:bottom w:w="45" w:type="dxa"/>
              <w:right w:w="75" w:type="dxa"/>
            </w:tcMar>
            <w:hideMark/>
          </w:tcPr>
          <w:p w:rsidR="00BC7C27" w:rsidRPr="00BC7C27" w:rsidRDefault="00BC7C27" w:rsidP="00BC7C27">
            <w:pPr>
              <w:spacing w:after="0" w:line="240" w:lineRule="auto"/>
              <w:textAlignment w:val="baseline"/>
              <w:rPr>
                <w:rFonts w:ascii="Times New Roman" w:eastAsia="Times New Roman" w:hAnsi="Times New Roman" w:cs="Times New Roman"/>
                <w:color w:val="000000"/>
                <w:spacing w:val="2"/>
                <w:sz w:val="24"/>
                <w:szCs w:val="24"/>
                <w:lang w:eastAsia="ru-RU"/>
              </w:rPr>
            </w:pPr>
            <w:r w:rsidRPr="00BC7C27">
              <w:rPr>
                <w:rFonts w:ascii="Times New Roman" w:eastAsia="Times New Roman" w:hAnsi="Times New Roman" w:cs="Times New Roman"/>
                <w:color w:val="000000"/>
                <w:spacing w:val="2"/>
                <w:sz w:val="24"/>
                <w:szCs w:val="24"/>
                <w:lang w:eastAsia="ru-RU"/>
              </w:rPr>
              <w:t>7</w:t>
            </w:r>
          </w:p>
        </w:tc>
        <w:tc>
          <w:tcPr>
            <w:tcW w:w="0" w:type="auto"/>
            <w:shd w:val="clear" w:color="auto" w:fill="auto"/>
            <w:tcMar>
              <w:top w:w="45" w:type="dxa"/>
              <w:left w:w="75" w:type="dxa"/>
              <w:bottom w:w="45" w:type="dxa"/>
              <w:right w:w="75" w:type="dxa"/>
            </w:tcMar>
            <w:hideMark/>
          </w:tcPr>
          <w:p w:rsidR="00BC7C27" w:rsidRPr="00BC7C27" w:rsidRDefault="00BC7C27" w:rsidP="00BC7C27">
            <w:pPr>
              <w:spacing w:after="0" w:line="240" w:lineRule="auto"/>
              <w:textAlignment w:val="baseline"/>
              <w:rPr>
                <w:rFonts w:ascii="Times New Roman" w:eastAsia="Times New Roman" w:hAnsi="Times New Roman" w:cs="Times New Roman"/>
                <w:color w:val="000000"/>
                <w:spacing w:val="2"/>
                <w:sz w:val="24"/>
                <w:szCs w:val="24"/>
                <w:lang w:eastAsia="ru-RU"/>
              </w:rPr>
            </w:pPr>
            <w:r w:rsidRPr="00BC7C27">
              <w:rPr>
                <w:rFonts w:ascii="Times New Roman" w:eastAsia="Times New Roman" w:hAnsi="Times New Roman" w:cs="Times New Roman"/>
                <w:color w:val="000000"/>
                <w:spacing w:val="2"/>
                <w:sz w:val="24"/>
                <w:szCs w:val="24"/>
                <w:lang w:eastAsia="ru-RU"/>
              </w:rPr>
              <w:t>График работы</w:t>
            </w:r>
          </w:p>
        </w:tc>
        <w:tc>
          <w:tcPr>
            <w:tcW w:w="0" w:type="auto"/>
            <w:shd w:val="clear" w:color="auto" w:fill="auto"/>
            <w:tcMar>
              <w:top w:w="45" w:type="dxa"/>
              <w:left w:w="75" w:type="dxa"/>
              <w:bottom w:w="45" w:type="dxa"/>
              <w:right w:w="75" w:type="dxa"/>
            </w:tcMar>
            <w:hideMark/>
          </w:tcPr>
          <w:p w:rsidR="00BC7C27" w:rsidRPr="00BC7C27" w:rsidRDefault="00BC7C27" w:rsidP="00BC7C27">
            <w:pPr>
              <w:spacing w:after="0" w:line="240" w:lineRule="auto"/>
              <w:textAlignment w:val="baseline"/>
              <w:rPr>
                <w:rFonts w:ascii="Times New Roman" w:eastAsia="Times New Roman" w:hAnsi="Times New Roman" w:cs="Times New Roman"/>
                <w:color w:val="000000"/>
                <w:spacing w:val="2"/>
                <w:sz w:val="24"/>
                <w:szCs w:val="24"/>
                <w:lang w:eastAsia="ru-RU"/>
              </w:rPr>
            </w:pPr>
            <w:r w:rsidRPr="00BC7C27">
              <w:rPr>
                <w:rFonts w:ascii="Times New Roman" w:eastAsia="Times New Roman" w:hAnsi="Times New Roman" w:cs="Times New Roman"/>
                <w:color w:val="000000"/>
                <w:spacing w:val="2"/>
                <w:sz w:val="24"/>
                <w:szCs w:val="24"/>
                <w:lang w:eastAsia="ru-RU"/>
              </w:rPr>
              <w:t>1) организация ПМСП – с понедельника по субботу (понедельник – пятница с 8.00 до 20.00 часов без перерыва, в субботу с 9.00 до 14.00 часов), кроме выходных (воскресенье) и праздничных дней согласно Трудовому кодексу Республики Казахстан;</w:t>
            </w:r>
            <w:r w:rsidRPr="00BC7C27">
              <w:rPr>
                <w:rFonts w:ascii="Times New Roman" w:eastAsia="Times New Roman" w:hAnsi="Times New Roman" w:cs="Times New Roman"/>
                <w:color w:val="000000"/>
                <w:spacing w:val="2"/>
                <w:sz w:val="24"/>
                <w:szCs w:val="24"/>
                <w:lang w:eastAsia="ru-RU"/>
              </w:rPr>
              <w:br/>
              <w:t xml:space="preserve">2) ПЭП – круглосуточно, за исключением технических перерывов, связанных с проведением ремонтных работ (при обращении пациента после окончания рабочего </w:t>
            </w:r>
            <w:r w:rsidRPr="00BC7C27">
              <w:rPr>
                <w:rFonts w:ascii="Times New Roman" w:eastAsia="Times New Roman" w:hAnsi="Times New Roman" w:cs="Times New Roman"/>
                <w:color w:val="000000"/>
                <w:spacing w:val="2"/>
                <w:sz w:val="24"/>
                <w:szCs w:val="24"/>
                <w:lang w:eastAsia="ru-RU"/>
              </w:rPr>
              <w:lastRenderedPageBreak/>
              <w:t>времени, в выходные и праздничные дни согласно Трудовому кодексу Республики Казахстан прием заявлений и выдача результатов оказания государственной услуги осуществляется следующим рабочим днем).</w:t>
            </w:r>
          </w:p>
        </w:tc>
      </w:tr>
      <w:tr w:rsidR="00BC7C27" w:rsidRPr="00BC7C27" w:rsidTr="001330FC">
        <w:trPr>
          <w:trHeight w:val="4000"/>
        </w:trPr>
        <w:tc>
          <w:tcPr>
            <w:tcW w:w="0" w:type="auto"/>
            <w:shd w:val="clear" w:color="auto" w:fill="auto"/>
            <w:tcMar>
              <w:top w:w="45" w:type="dxa"/>
              <w:left w:w="75" w:type="dxa"/>
              <w:bottom w:w="45" w:type="dxa"/>
              <w:right w:w="75" w:type="dxa"/>
            </w:tcMar>
            <w:hideMark/>
          </w:tcPr>
          <w:p w:rsidR="00BC7C27" w:rsidRPr="00BC7C27" w:rsidRDefault="00BC7C27" w:rsidP="00BC7C27">
            <w:pPr>
              <w:spacing w:after="0" w:line="240" w:lineRule="auto"/>
              <w:textAlignment w:val="baseline"/>
              <w:rPr>
                <w:rFonts w:ascii="Times New Roman" w:eastAsia="Times New Roman" w:hAnsi="Times New Roman" w:cs="Times New Roman"/>
                <w:color w:val="000000"/>
                <w:spacing w:val="2"/>
                <w:sz w:val="24"/>
                <w:szCs w:val="24"/>
                <w:lang w:eastAsia="ru-RU"/>
              </w:rPr>
            </w:pPr>
            <w:r w:rsidRPr="00BC7C27">
              <w:rPr>
                <w:rFonts w:ascii="Times New Roman" w:eastAsia="Times New Roman" w:hAnsi="Times New Roman" w:cs="Times New Roman"/>
                <w:color w:val="000000"/>
                <w:spacing w:val="2"/>
                <w:sz w:val="24"/>
                <w:szCs w:val="24"/>
                <w:lang w:eastAsia="ru-RU"/>
              </w:rPr>
              <w:lastRenderedPageBreak/>
              <w:t>8</w:t>
            </w:r>
          </w:p>
        </w:tc>
        <w:tc>
          <w:tcPr>
            <w:tcW w:w="0" w:type="auto"/>
            <w:shd w:val="clear" w:color="auto" w:fill="auto"/>
            <w:tcMar>
              <w:top w:w="45" w:type="dxa"/>
              <w:left w:w="75" w:type="dxa"/>
              <w:bottom w:w="45" w:type="dxa"/>
              <w:right w:w="75" w:type="dxa"/>
            </w:tcMar>
            <w:hideMark/>
          </w:tcPr>
          <w:p w:rsidR="00BC7C27" w:rsidRPr="00BC7C27" w:rsidRDefault="00BC7C27" w:rsidP="00BC7C27">
            <w:pPr>
              <w:spacing w:after="0" w:line="240" w:lineRule="auto"/>
              <w:textAlignment w:val="baseline"/>
              <w:rPr>
                <w:rFonts w:ascii="Times New Roman" w:eastAsia="Times New Roman" w:hAnsi="Times New Roman" w:cs="Times New Roman"/>
                <w:color w:val="000000"/>
                <w:spacing w:val="2"/>
                <w:sz w:val="24"/>
                <w:szCs w:val="24"/>
                <w:lang w:eastAsia="ru-RU"/>
              </w:rPr>
            </w:pPr>
            <w:r w:rsidRPr="00BC7C27">
              <w:rPr>
                <w:rFonts w:ascii="Times New Roman" w:eastAsia="Times New Roman" w:hAnsi="Times New Roman" w:cs="Times New Roman"/>
                <w:color w:val="000000"/>
                <w:spacing w:val="2"/>
                <w:sz w:val="24"/>
                <w:szCs w:val="24"/>
                <w:lang w:eastAsia="ru-RU"/>
              </w:rPr>
              <w:t>Перечень документов, необходимых для оказания государственной услуги (либо его представителя по доверенности)</w:t>
            </w:r>
          </w:p>
        </w:tc>
        <w:tc>
          <w:tcPr>
            <w:tcW w:w="0" w:type="auto"/>
            <w:shd w:val="clear" w:color="auto" w:fill="auto"/>
            <w:tcMar>
              <w:top w:w="45" w:type="dxa"/>
              <w:left w:w="75" w:type="dxa"/>
              <w:bottom w:w="45" w:type="dxa"/>
              <w:right w:w="75" w:type="dxa"/>
            </w:tcMar>
            <w:hideMark/>
          </w:tcPr>
          <w:p w:rsidR="00BC7C27" w:rsidRPr="00BC7C27" w:rsidRDefault="00BC7C27" w:rsidP="00BC7C27">
            <w:pPr>
              <w:spacing w:after="0" w:line="240" w:lineRule="auto"/>
              <w:textAlignment w:val="baseline"/>
              <w:rPr>
                <w:rFonts w:ascii="Times New Roman" w:eastAsia="Times New Roman" w:hAnsi="Times New Roman" w:cs="Times New Roman"/>
                <w:color w:val="000000"/>
                <w:spacing w:val="2"/>
                <w:sz w:val="24"/>
                <w:szCs w:val="24"/>
                <w:lang w:eastAsia="ru-RU"/>
              </w:rPr>
            </w:pPr>
            <w:r w:rsidRPr="00BC7C27">
              <w:rPr>
                <w:rFonts w:ascii="Times New Roman" w:eastAsia="Times New Roman" w:hAnsi="Times New Roman" w:cs="Times New Roman"/>
                <w:color w:val="000000"/>
                <w:spacing w:val="2"/>
                <w:sz w:val="24"/>
                <w:szCs w:val="24"/>
                <w:lang w:eastAsia="ru-RU"/>
              </w:rPr>
              <w:t>1) к организации ПМСП: документ, удостоверяющий личность при непосредственном обращении либо электронный документ из сервиса цифровых документов (для идентификации);</w:t>
            </w:r>
            <w:r w:rsidRPr="00BC7C27">
              <w:rPr>
                <w:rFonts w:ascii="Times New Roman" w:eastAsia="Times New Roman" w:hAnsi="Times New Roman" w:cs="Times New Roman"/>
                <w:color w:val="000000"/>
                <w:spacing w:val="2"/>
                <w:sz w:val="24"/>
                <w:szCs w:val="24"/>
                <w:lang w:eastAsia="ru-RU"/>
              </w:rPr>
              <w:br/>
            </w:r>
            <w:bookmarkStart w:id="5" w:name="z234"/>
            <w:bookmarkEnd w:id="5"/>
            <w:r w:rsidRPr="00BC7C27">
              <w:rPr>
                <w:rFonts w:ascii="Times New Roman" w:eastAsia="Times New Roman" w:hAnsi="Times New Roman" w:cs="Times New Roman"/>
                <w:color w:val="000000"/>
                <w:spacing w:val="2"/>
                <w:sz w:val="24"/>
                <w:szCs w:val="24"/>
                <w:lang w:eastAsia="ru-RU"/>
              </w:rPr>
              <w:t>2) на ПЭП: запрос в электронном виде.</w:t>
            </w:r>
            <w:r w:rsidRPr="00BC7C27">
              <w:rPr>
                <w:rFonts w:ascii="Times New Roman" w:eastAsia="Times New Roman" w:hAnsi="Times New Roman" w:cs="Times New Roman"/>
                <w:color w:val="000000"/>
                <w:spacing w:val="2"/>
                <w:sz w:val="24"/>
                <w:szCs w:val="24"/>
                <w:lang w:eastAsia="ru-RU"/>
              </w:rPr>
              <w:br/>
            </w:r>
            <w:bookmarkStart w:id="6" w:name="z235"/>
            <w:bookmarkEnd w:id="6"/>
            <w:r w:rsidRPr="00BC7C27">
              <w:rPr>
                <w:rFonts w:ascii="Times New Roman" w:eastAsia="Times New Roman" w:hAnsi="Times New Roman" w:cs="Times New Roman"/>
                <w:color w:val="000000"/>
                <w:spacing w:val="2"/>
                <w:sz w:val="24"/>
                <w:szCs w:val="24"/>
                <w:lang w:eastAsia="ru-RU"/>
              </w:rPr>
              <w:t>Сведения о документах, удостоверяющих личность либо электронный документ из сервиса цифровых документов (для идентификации) организация ПМСП получает из соответствующих государственных информационных систем через ПЭП.</w:t>
            </w:r>
            <w:r w:rsidRPr="00BC7C27">
              <w:rPr>
                <w:rFonts w:ascii="Times New Roman" w:eastAsia="Times New Roman" w:hAnsi="Times New Roman" w:cs="Times New Roman"/>
                <w:color w:val="000000"/>
                <w:spacing w:val="2"/>
                <w:sz w:val="24"/>
                <w:szCs w:val="24"/>
                <w:lang w:eastAsia="ru-RU"/>
              </w:rPr>
              <w:br/>
            </w:r>
            <w:proofErr w:type="spellStart"/>
            <w:r w:rsidRPr="00BC7C27">
              <w:rPr>
                <w:rFonts w:ascii="Times New Roman" w:eastAsia="Times New Roman" w:hAnsi="Times New Roman" w:cs="Times New Roman"/>
                <w:color w:val="000000"/>
                <w:spacing w:val="2"/>
                <w:sz w:val="24"/>
                <w:szCs w:val="24"/>
                <w:lang w:eastAsia="ru-RU"/>
              </w:rPr>
              <w:t>Услугодатели</w:t>
            </w:r>
            <w:proofErr w:type="spellEnd"/>
            <w:r w:rsidRPr="00BC7C27">
              <w:rPr>
                <w:rFonts w:ascii="Times New Roman" w:eastAsia="Times New Roman" w:hAnsi="Times New Roman" w:cs="Times New Roman"/>
                <w:color w:val="000000"/>
                <w:spacing w:val="2"/>
                <w:sz w:val="24"/>
                <w:szCs w:val="24"/>
                <w:lang w:eastAsia="ru-RU"/>
              </w:rPr>
              <w:t xml:space="preserve"> получают цифровые документы из сервиса цифровых документов через реализованную интеграцию при условии согласия владельца документа, предоставленного посредством зарегистрированного на ПЭП абонентского номера сотовой связи пользователя путем передачи одноразового пароля или путем отправления короткого текстового сообщения в качестве ответа на уведомление ПЭП.</w:t>
            </w:r>
          </w:p>
        </w:tc>
      </w:tr>
      <w:tr w:rsidR="00BC7C27" w:rsidRPr="00BC7C27" w:rsidTr="001330FC">
        <w:trPr>
          <w:trHeight w:val="3143"/>
        </w:trPr>
        <w:tc>
          <w:tcPr>
            <w:tcW w:w="0" w:type="auto"/>
            <w:shd w:val="clear" w:color="auto" w:fill="auto"/>
            <w:tcMar>
              <w:top w:w="45" w:type="dxa"/>
              <w:left w:w="75" w:type="dxa"/>
              <w:bottom w:w="45" w:type="dxa"/>
              <w:right w:w="75" w:type="dxa"/>
            </w:tcMar>
            <w:hideMark/>
          </w:tcPr>
          <w:p w:rsidR="00BC7C27" w:rsidRPr="00BC7C27" w:rsidRDefault="00BC7C27" w:rsidP="00BC7C27">
            <w:pPr>
              <w:spacing w:after="0" w:line="240" w:lineRule="auto"/>
              <w:textAlignment w:val="baseline"/>
              <w:rPr>
                <w:rFonts w:ascii="Times New Roman" w:eastAsia="Times New Roman" w:hAnsi="Times New Roman" w:cs="Times New Roman"/>
                <w:color w:val="000000"/>
                <w:spacing w:val="2"/>
                <w:sz w:val="24"/>
                <w:szCs w:val="24"/>
                <w:lang w:eastAsia="ru-RU"/>
              </w:rPr>
            </w:pPr>
            <w:r w:rsidRPr="00BC7C27">
              <w:rPr>
                <w:rFonts w:ascii="Times New Roman" w:eastAsia="Times New Roman" w:hAnsi="Times New Roman" w:cs="Times New Roman"/>
                <w:color w:val="000000"/>
                <w:spacing w:val="2"/>
                <w:sz w:val="24"/>
                <w:szCs w:val="24"/>
                <w:lang w:eastAsia="ru-RU"/>
              </w:rPr>
              <w:t>9</w:t>
            </w:r>
          </w:p>
        </w:tc>
        <w:tc>
          <w:tcPr>
            <w:tcW w:w="0" w:type="auto"/>
            <w:shd w:val="clear" w:color="auto" w:fill="auto"/>
            <w:tcMar>
              <w:top w:w="45" w:type="dxa"/>
              <w:left w:w="75" w:type="dxa"/>
              <w:bottom w:w="45" w:type="dxa"/>
              <w:right w:w="75" w:type="dxa"/>
            </w:tcMar>
            <w:hideMark/>
          </w:tcPr>
          <w:p w:rsidR="00BC7C27" w:rsidRPr="00BC7C27" w:rsidRDefault="00BC7C27" w:rsidP="00BC7C27">
            <w:pPr>
              <w:spacing w:after="0" w:line="240" w:lineRule="auto"/>
              <w:textAlignment w:val="baseline"/>
              <w:rPr>
                <w:rFonts w:ascii="Times New Roman" w:eastAsia="Times New Roman" w:hAnsi="Times New Roman" w:cs="Times New Roman"/>
                <w:color w:val="000000"/>
                <w:spacing w:val="2"/>
                <w:sz w:val="24"/>
                <w:szCs w:val="24"/>
                <w:lang w:eastAsia="ru-RU"/>
              </w:rPr>
            </w:pPr>
            <w:r w:rsidRPr="00BC7C27">
              <w:rPr>
                <w:rFonts w:ascii="Times New Roman" w:eastAsia="Times New Roman" w:hAnsi="Times New Roman" w:cs="Times New Roman"/>
                <w:color w:val="000000"/>
                <w:spacing w:val="2"/>
                <w:sz w:val="24"/>
                <w:szCs w:val="24"/>
                <w:lang w:eastAsia="ru-RU"/>
              </w:rPr>
              <w:t>Основания для отказа в оказании государственной услуги, установленные законодательством Республики Казахстан</w:t>
            </w:r>
          </w:p>
        </w:tc>
        <w:tc>
          <w:tcPr>
            <w:tcW w:w="0" w:type="auto"/>
            <w:shd w:val="clear" w:color="auto" w:fill="auto"/>
            <w:tcMar>
              <w:top w:w="45" w:type="dxa"/>
              <w:left w:w="75" w:type="dxa"/>
              <w:bottom w:w="45" w:type="dxa"/>
              <w:right w:w="75" w:type="dxa"/>
            </w:tcMar>
            <w:hideMark/>
          </w:tcPr>
          <w:p w:rsidR="00BC7C27" w:rsidRPr="00BC7C27" w:rsidRDefault="00BC7C27" w:rsidP="00BC7C27">
            <w:pPr>
              <w:spacing w:after="0" w:line="240" w:lineRule="auto"/>
              <w:textAlignment w:val="baseline"/>
              <w:rPr>
                <w:rFonts w:ascii="Times New Roman" w:eastAsia="Times New Roman" w:hAnsi="Times New Roman" w:cs="Times New Roman"/>
                <w:color w:val="000000"/>
                <w:spacing w:val="2"/>
                <w:sz w:val="24"/>
                <w:szCs w:val="24"/>
                <w:lang w:eastAsia="ru-RU"/>
              </w:rPr>
            </w:pPr>
            <w:r w:rsidRPr="00BC7C27">
              <w:rPr>
                <w:rFonts w:ascii="Times New Roman" w:eastAsia="Times New Roman" w:hAnsi="Times New Roman" w:cs="Times New Roman"/>
                <w:color w:val="000000"/>
                <w:spacing w:val="2"/>
                <w:sz w:val="24"/>
                <w:szCs w:val="24"/>
                <w:lang w:eastAsia="ru-RU"/>
              </w:rPr>
              <w:t>1) установление недостоверности документов, представленных пациентом для получения государственной услуги, и (или) данных (сведений), содержащихся в них;</w:t>
            </w:r>
            <w:r w:rsidRPr="00BC7C27">
              <w:rPr>
                <w:rFonts w:ascii="Times New Roman" w:eastAsia="Times New Roman" w:hAnsi="Times New Roman" w:cs="Times New Roman"/>
                <w:color w:val="000000"/>
                <w:spacing w:val="2"/>
                <w:sz w:val="24"/>
                <w:szCs w:val="24"/>
                <w:lang w:eastAsia="ru-RU"/>
              </w:rPr>
              <w:br/>
              <w:t>2) отсутствие прикрепления к данной медицинской организации, оказывающей первичную медико-санитарную помощь согласно </w:t>
            </w:r>
            <w:hyperlink r:id="rId5" w:anchor="z15" w:history="1">
              <w:r w:rsidRPr="00BC7C27">
                <w:rPr>
                  <w:rFonts w:ascii="Times New Roman" w:eastAsia="Times New Roman" w:hAnsi="Times New Roman" w:cs="Times New Roman"/>
                  <w:color w:val="073A5E"/>
                  <w:spacing w:val="2"/>
                  <w:sz w:val="24"/>
                  <w:szCs w:val="24"/>
                  <w:u w:val="single"/>
                  <w:lang w:eastAsia="ru-RU"/>
                </w:rPr>
                <w:t>приказу</w:t>
              </w:r>
            </w:hyperlink>
            <w:r w:rsidRPr="00BC7C27">
              <w:rPr>
                <w:rFonts w:ascii="Times New Roman" w:eastAsia="Times New Roman" w:hAnsi="Times New Roman" w:cs="Times New Roman"/>
                <w:color w:val="000000"/>
                <w:spacing w:val="2"/>
                <w:sz w:val="24"/>
                <w:szCs w:val="24"/>
                <w:lang w:eastAsia="ru-RU"/>
              </w:rPr>
              <w:t> Министра здравоохранения Республики Казахстан от 13 ноября 2020 года № ҚР ДСМ-194/2020 "Об утверждении правил прикрепления физических лиц к организациям здравоохранения, оказывающим первичную медико-санитарную помощь" (зарегистрирован в Реестре государственной регистрации нормативных правовых актов под № 21642).</w:t>
            </w:r>
          </w:p>
        </w:tc>
      </w:tr>
      <w:tr w:rsidR="00BC7C27" w:rsidRPr="00BC7C27" w:rsidTr="001330FC">
        <w:trPr>
          <w:trHeight w:val="4572"/>
        </w:trPr>
        <w:tc>
          <w:tcPr>
            <w:tcW w:w="0" w:type="auto"/>
            <w:shd w:val="clear" w:color="auto" w:fill="auto"/>
            <w:tcMar>
              <w:top w:w="45" w:type="dxa"/>
              <w:left w:w="75" w:type="dxa"/>
              <w:bottom w:w="45" w:type="dxa"/>
              <w:right w:w="75" w:type="dxa"/>
            </w:tcMar>
            <w:hideMark/>
          </w:tcPr>
          <w:p w:rsidR="00BC7C27" w:rsidRPr="00BC7C27" w:rsidRDefault="00BC7C27" w:rsidP="00BC7C27">
            <w:pPr>
              <w:spacing w:after="0" w:line="240" w:lineRule="auto"/>
              <w:textAlignment w:val="baseline"/>
              <w:rPr>
                <w:rFonts w:ascii="Times New Roman" w:eastAsia="Times New Roman" w:hAnsi="Times New Roman" w:cs="Times New Roman"/>
                <w:color w:val="000000"/>
                <w:spacing w:val="2"/>
                <w:sz w:val="24"/>
                <w:szCs w:val="24"/>
                <w:lang w:eastAsia="ru-RU"/>
              </w:rPr>
            </w:pPr>
            <w:r w:rsidRPr="00BC7C27">
              <w:rPr>
                <w:rFonts w:ascii="Times New Roman" w:eastAsia="Times New Roman" w:hAnsi="Times New Roman" w:cs="Times New Roman"/>
                <w:color w:val="000000"/>
                <w:spacing w:val="2"/>
                <w:sz w:val="24"/>
                <w:szCs w:val="24"/>
                <w:lang w:eastAsia="ru-RU"/>
              </w:rPr>
              <w:lastRenderedPageBreak/>
              <w:t>10</w:t>
            </w:r>
          </w:p>
        </w:tc>
        <w:tc>
          <w:tcPr>
            <w:tcW w:w="0" w:type="auto"/>
            <w:shd w:val="clear" w:color="auto" w:fill="auto"/>
            <w:tcMar>
              <w:top w:w="45" w:type="dxa"/>
              <w:left w:w="75" w:type="dxa"/>
              <w:bottom w:w="45" w:type="dxa"/>
              <w:right w:w="75" w:type="dxa"/>
            </w:tcMar>
            <w:hideMark/>
          </w:tcPr>
          <w:p w:rsidR="00BC7C27" w:rsidRPr="00BC7C27" w:rsidRDefault="00BC7C27" w:rsidP="00BC7C27">
            <w:pPr>
              <w:spacing w:after="0" w:line="240" w:lineRule="auto"/>
              <w:textAlignment w:val="baseline"/>
              <w:rPr>
                <w:rFonts w:ascii="Times New Roman" w:eastAsia="Times New Roman" w:hAnsi="Times New Roman" w:cs="Times New Roman"/>
                <w:color w:val="000000"/>
                <w:spacing w:val="2"/>
                <w:sz w:val="24"/>
                <w:szCs w:val="24"/>
                <w:lang w:eastAsia="ru-RU"/>
              </w:rPr>
            </w:pPr>
            <w:r w:rsidRPr="00BC7C27">
              <w:rPr>
                <w:rFonts w:ascii="Times New Roman" w:eastAsia="Times New Roman" w:hAnsi="Times New Roman" w:cs="Times New Roman"/>
                <w:color w:val="000000"/>
                <w:spacing w:val="2"/>
                <w:sz w:val="24"/>
                <w:szCs w:val="24"/>
                <w:lang w:eastAsia="ru-RU"/>
              </w:rPr>
              <w:t>Иные требования с учетом особенностей оказания государственной услуги</w:t>
            </w:r>
          </w:p>
        </w:tc>
        <w:tc>
          <w:tcPr>
            <w:tcW w:w="0" w:type="auto"/>
            <w:shd w:val="clear" w:color="auto" w:fill="auto"/>
            <w:tcMar>
              <w:top w:w="45" w:type="dxa"/>
              <w:left w:w="75" w:type="dxa"/>
              <w:bottom w:w="45" w:type="dxa"/>
              <w:right w:w="75" w:type="dxa"/>
            </w:tcMar>
            <w:hideMark/>
          </w:tcPr>
          <w:p w:rsidR="00BC7C27" w:rsidRPr="00BC7C27" w:rsidRDefault="00BC7C27" w:rsidP="00BC7C27">
            <w:pPr>
              <w:spacing w:after="0" w:line="240" w:lineRule="auto"/>
              <w:textAlignment w:val="baseline"/>
              <w:rPr>
                <w:rFonts w:ascii="Times New Roman" w:eastAsia="Times New Roman" w:hAnsi="Times New Roman" w:cs="Times New Roman"/>
                <w:color w:val="000000"/>
                <w:spacing w:val="2"/>
                <w:sz w:val="24"/>
                <w:szCs w:val="24"/>
                <w:lang w:eastAsia="ru-RU"/>
              </w:rPr>
            </w:pPr>
            <w:r w:rsidRPr="00BC7C27">
              <w:rPr>
                <w:rFonts w:ascii="Times New Roman" w:eastAsia="Times New Roman" w:hAnsi="Times New Roman" w:cs="Times New Roman"/>
                <w:color w:val="000000"/>
                <w:spacing w:val="2"/>
                <w:sz w:val="24"/>
                <w:szCs w:val="24"/>
                <w:lang w:eastAsia="ru-RU"/>
              </w:rPr>
              <w:t>Пациент имеет возможность получения государственной услуги в электронной форме посредством зарегистрированного на ПЭП абонентского номера сотовой связи субъекта путем передачи одноразового пароля или путем отправления короткого текстового сообщения в качестве ответа на уведомление ПЭП. Пациент имеет возможность получения государственной услуги в электронной форме через ПЭП при условии наличия ЭЦП.</w:t>
            </w:r>
            <w:r w:rsidRPr="00BC7C27">
              <w:rPr>
                <w:rFonts w:ascii="Times New Roman" w:eastAsia="Times New Roman" w:hAnsi="Times New Roman" w:cs="Times New Roman"/>
                <w:color w:val="000000"/>
                <w:spacing w:val="2"/>
                <w:sz w:val="24"/>
                <w:szCs w:val="24"/>
                <w:lang w:eastAsia="ru-RU"/>
              </w:rPr>
              <w:br/>
            </w:r>
            <w:bookmarkStart w:id="7" w:name="z238"/>
            <w:bookmarkEnd w:id="7"/>
            <w:r w:rsidRPr="00BC7C27">
              <w:rPr>
                <w:rFonts w:ascii="Times New Roman" w:eastAsia="Times New Roman" w:hAnsi="Times New Roman" w:cs="Times New Roman"/>
                <w:color w:val="000000"/>
                <w:spacing w:val="2"/>
                <w:sz w:val="24"/>
                <w:szCs w:val="24"/>
                <w:lang w:eastAsia="ru-RU"/>
              </w:rPr>
              <w:t>Сервис цифровых документов доступен для пользователей, авторизованных в мобильном приложении.</w:t>
            </w:r>
            <w:r w:rsidRPr="00BC7C27">
              <w:rPr>
                <w:rFonts w:ascii="Times New Roman" w:eastAsia="Times New Roman" w:hAnsi="Times New Roman" w:cs="Times New Roman"/>
                <w:color w:val="000000"/>
                <w:spacing w:val="2"/>
                <w:sz w:val="24"/>
                <w:szCs w:val="24"/>
                <w:lang w:eastAsia="ru-RU"/>
              </w:rPr>
              <w:br/>
            </w:r>
            <w:bookmarkStart w:id="8" w:name="z239"/>
            <w:bookmarkEnd w:id="8"/>
            <w:r w:rsidRPr="00BC7C27">
              <w:rPr>
                <w:rFonts w:ascii="Times New Roman" w:eastAsia="Times New Roman" w:hAnsi="Times New Roman" w:cs="Times New Roman"/>
                <w:color w:val="000000"/>
                <w:spacing w:val="2"/>
                <w:sz w:val="24"/>
                <w:szCs w:val="24"/>
                <w:lang w:eastAsia="ru-RU"/>
              </w:rPr>
              <w:t>Для использования цифрового документа необходимо пройти авторизацию в мобильном приложении с использованием ЭЦП или одноразового пароля, далее перейти в раздел "Цифровые документы" и выбрать необходимый документ.</w:t>
            </w:r>
            <w:r w:rsidRPr="00BC7C27">
              <w:rPr>
                <w:rFonts w:ascii="Times New Roman" w:eastAsia="Times New Roman" w:hAnsi="Times New Roman" w:cs="Times New Roman"/>
                <w:color w:val="000000"/>
                <w:spacing w:val="2"/>
                <w:sz w:val="24"/>
                <w:szCs w:val="24"/>
                <w:lang w:eastAsia="ru-RU"/>
              </w:rPr>
              <w:br/>
              <w:t>Для людей с ограниченными физическими возможностями наличие пандуса, кнопки вызова, тактильной дорожки для слепых и слабовидящих, зала ожидания, стойки с образцами документов.</w:t>
            </w:r>
          </w:p>
        </w:tc>
      </w:tr>
    </w:tbl>
    <w:p w:rsidR="0052592B" w:rsidRPr="0052592B" w:rsidRDefault="0052592B" w:rsidP="0052592B">
      <w:pPr>
        <w:spacing w:after="0" w:line="240" w:lineRule="auto"/>
        <w:jc w:val="right"/>
        <w:rPr>
          <w:rFonts w:ascii="Times New Roman" w:hAnsi="Times New Roman" w:cs="Times New Roman"/>
          <w:sz w:val="20"/>
          <w:szCs w:val="20"/>
        </w:rPr>
      </w:pPr>
    </w:p>
    <w:sectPr w:rsidR="0052592B" w:rsidRPr="0052592B" w:rsidSect="00BC7C27">
      <w:pgSz w:w="11906" w:h="16838"/>
      <w:pgMar w:top="851" w:right="567" w:bottom="851"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alibri Light">
    <w:altName w:val="Arial"/>
    <w:charset w:val="CC"/>
    <w:family w:val="swiss"/>
    <w:pitch w:val="variable"/>
    <w:sig w:usb0="00000000"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85897"/>
    <w:rsid w:val="001330FC"/>
    <w:rsid w:val="004214F1"/>
    <w:rsid w:val="00465419"/>
    <w:rsid w:val="0052592B"/>
    <w:rsid w:val="00585897"/>
    <w:rsid w:val="00AA11B6"/>
    <w:rsid w:val="00BC7C2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4214F1"/>
    <w:rPr>
      <w:color w:val="0563C1"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4214F1"/>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02576328">
      <w:bodyDiv w:val="1"/>
      <w:marLeft w:val="0"/>
      <w:marRight w:val="0"/>
      <w:marTop w:val="0"/>
      <w:marBottom w:val="0"/>
      <w:divBdr>
        <w:top w:val="none" w:sz="0" w:space="0" w:color="auto"/>
        <w:left w:val="none" w:sz="0" w:space="0" w:color="auto"/>
        <w:bottom w:val="none" w:sz="0" w:space="0" w:color="auto"/>
        <w:right w:val="none" w:sz="0" w:space="0" w:color="auto"/>
      </w:divBdr>
    </w:div>
    <w:div w:id="14411463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adilet.zan.kz/rus/docs/V2000021642"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28</TotalTime>
  <Pages>1</Pages>
  <Words>748</Words>
  <Characters>4267</Characters>
  <Application>Microsoft Office Word</Application>
  <DocSecurity>0</DocSecurity>
  <Lines>35</Lines>
  <Paragraphs>10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5005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АСЕЛЬ</cp:lastModifiedBy>
  <cp:revision>6</cp:revision>
  <dcterms:created xsi:type="dcterms:W3CDTF">2022-02-15T10:54:00Z</dcterms:created>
  <dcterms:modified xsi:type="dcterms:W3CDTF">2023-06-20T13:59:00Z</dcterms:modified>
</cp:coreProperties>
</file>